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50C" w:rsidRDefault="00BC750C" w:rsidP="00BC750C">
      <w:pPr>
        <w:spacing w:after="200"/>
      </w:pPr>
      <w:r>
        <w:rPr>
          <w:noProof/>
          <w:lang w:val="en-US" w:eastAsia="en-US"/>
        </w:rPr>
        <w:drawing>
          <wp:anchor distT="0" distB="0" distL="114300" distR="114300" simplePos="0" relativeHeight="251659264" behindDoc="0" locked="0" layoutInCell="1" allowOverlap="1">
            <wp:simplePos x="0" y="0"/>
            <wp:positionH relativeFrom="column">
              <wp:posOffset>3459480</wp:posOffset>
            </wp:positionH>
            <wp:positionV relativeFrom="paragraph">
              <wp:posOffset>-266700</wp:posOffset>
            </wp:positionV>
            <wp:extent cx="2225040" cy="640080"/>
            <wp:effectExtent l="0" t="0" r="0" b="0"/>
            <wp:wrapSquare wrapText="bothSides"/>
            <wp:docPr id="1" name="Picture 1" descr="Description: NEW ITI Logo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NEW ITI Logo Colour"/>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25040" cy="640080"/>
                    </a:xfrm>
                    <a:prstGeom prst="rect">
                      <a:avLst/>
                    </a:prstGeom>
                    <a:noFill/>
                    <a:ln>
                      <a:noFill/>
                    </a:ln>
                  </pic:spPr>
                </pic:pic>
              </a:graphicData>
            </a:graphic>
          </wp:anchor>
        </w:drawing>
      </w:r>
    </w:p>
    <w:p w:rsidR="00BC750C" w:rsidRDefault="00BC750C" w:rsidP="00BC750C">
      <w:pPr>
        <w:spacing w:after="200"/>
        <w:rPr>
          <w:b/>
          <w:bCs/>
        </w:rPr>
      </w:pPr>
    </w:p>
    <w:p w:rsidR="00BC750C" w:rsidRPr="00BA00C8" w:rsidRDefault="00BC750C" w:rsidP="00BC750C">
      <w:pPr>
        <w:spacing w:after="200"/>
        <w:rPr>
          <w:b/>
          <w:bCs/>
        </w:rPr>
      </w:pPr>
      <w:r w:rsidRPr="00BA00C8">
        <w:rPr>
          <w:b/>
          <w:bCs/>
        </w:rPr>
        <w:t xml:space="preserve">Strict embargo:  not for use before 00:01hrs on Monday 19 </w:t>
      </w:r>
      <w:r>
        <w:rPr>
          <w:b/>
          <w:bCs/>
        </w:rPr>
        <w:t>December</w:t>
      </w:r>
      <w:r w:rsidRPr="00BA00C8">
        <w:rPr>
          <w:b/>
          <w:bCs/>
        </w:rPr>
        <w:t xml:space="preserve"> 2011</w:t>
      </w:r>
    </w:p>
    <w:p w:rsidR="00BC750C" w:rsidRDefault="00BC750C" w:rsidP="00FF06AA">
      <w:pPr>
        <w:spacing w:line="360" w:lineRule="auto"/>
        <w:jc w:val="center"/>
        <w:rPr>
          <w:rFonts w:asciiTheme="minorHAnsi" w:hAnsiTheme="minorHAnsi" w:cstheme="minorHAnsi"/>
          <w:b/>
          <w:bCs/>
          <w:iCs/>
          <w:sz w:val="26"/>
          <w:szCs w:val="26"/>
        </w:rPr>
      </w:pPr>
    </w:p>
    <w:p w:rsidR="00C70A0E" w:rsidRPr="00BC750C" w:rsidRDefault="00C70A0E" w:rsidP="00FF06AA">
      <w:pPr>
        <w:spacing w:line="360" w:lineRule="auto"/>
        <w:jc w:val="center"/>
        <w:rPr>
          <w:rFonts w:asciiTheme="minorHAnsi" w:hAnsiTheme="minorHAnsi" w:cstheme="minorHAnsi"/>
          <w:b/>
          <w:bCs/>
          <w:iCs/>
          <w:sz w:val="26"/>
          <w:szCs w:val="26"/>
        </w:rPr>
      </w:pPr>
      <w:r w:rsidRPr="00BC750C">
        <w:rPr>
          <w:rFonts w:asciiTheme="minorHAnsi" w:hAnsiTheme="minorHAnsi" w:cstheme="minorHAnsi"/>
          <w:b/>
          <w:bCs/>
          <w:iCs/>
          <w:sz w:val="26"/>
          <w:szCs w:val="26"/>
        </w:rPr>
        <w:t xml:space="preserve">One in three </w:t>
      </w:r>
      <w:r w:rsidR="00F85C35">
        <w:rPr>
          <w:rFonts w:asciiTheme="minorHAnsi" w:hAnsiTheme="minorHAnsi" w:cstheme="minorHAnsi"/>
          <w:b/>
          <w:bCs/>
          <w:iCs/>
          <w:sz w:val="26"/>
          <w:szCs w:val="26"/>
        </w:rPr>
        <w:t>b</w:t>
      </w:r>
      <w:r w:rsidRPr="00BC750C">
        <w:rPr>
          <w:rFonts w:asciiTheme="minorHAnsi" w:hAnsiTheme="minorHAnsi" w:cstheme="minorHAnsi"/>
          <w:b/>
          <w:bCs/>
          <w:iCs/>
          <w:sz w:val="26"/>
          <w:szCs w:val="26"/>
        </w:rPr>
        <w:t>usinesses indicate lack of finance for investment is constraining growth</w:t>
      </w:r>
    </w:p>
    <w:p w:rsidR="00C70A0E" w:rsidRPr="00BC750C" w:rsidRDefault="00C70A0E" w:rsidP="00FF06AA">
      <w:pPr>
        <w:spacing w:line="360" w:lineRule="auto"/>
        <w:rPr>
          <w:rFonts w:asciiTheme="minorHAnsi" w:hAnsiTheme="minorHAnsi" w:cstheme="minorHAnsi"/>
        </w:rPr>
      </w:pPr>
    </w:p>
    <w:p w:rsidR="00C70A0E" w:rsidRPr="00BC750C" w:rsidRDefault="00BC750C" w:rsidP="00167092">
      <w:pPr>
        <w:spacing w:line="360" w:lineRule="auto"/>
        <w:rPr>
          <w:rFonts w:asciiTheme="minorHAnsi" w:hAnsiTheme="minorHAnsi" w:cstheme="minorHAnsi"/>
        </w:rPr>
      </w:pPr>
      <w:r>
        <w:rPr>
          <w:rFonts w:asciiTheme="minorHAnsi" w:hAnsiTheme="minorHAnsi" w:cstheme="minorHAnsi"/>
        </w:rPr>
        <w:t>1</w:t>
      </w:r>
      <w:r w:rsidR="009C0864">
        <w:rPr>
          <w:rFonts w:asciiTheme="minorHAnsi" w:hAnsiTheme="minorHAnsi" w:cstheme="minorHAnsi"/>
        </w:rPr>
        <w:t>9</w:t>
      </w:r>
      <w:bookmarkStart w:id="0" w:name="_GoBack"/>
      <w:bookmarkEnd w:id="0"/>
      <w:r w:rsidR="00C70A0E" w:rsidRPr="00BC750C">
        <w:rPr>
          <w:rFonts w:asciiTheme="minorHAnsi" w:hAnsiTheme="minorHAnsi" w:cstheme="minorHAnsi"/>
        </w:rPr>
        <w:t xml:space="preserve"> December 2011 – InterTradeIreland’s latest Business Monitor survey for Q3 indicates that a lack of finance for investment is constraining growt</w:t>
      </w:r>
      <w:r w:rsidR="00F85C35">
        <w:rPr>
          <w:rFonts w:asciiTheme="minorHAnsi" w:hAnsiTheme="minorHAnsi" w:cstheme="minorHAnsi"/>
        </w:rPr>
        <w:t>h for one third of businesses</w:t>
      </w:r>
      <w:r w:rsidR="00C70A0E" w:rsidRPr="00BC750C">
        <w:rPr>
          <w:rFonts w:asciiTheme="minorHAnsi" w:hAnsiTheme="minorHAnsi" w:cstheme="minorHAnsi"/>
        </w:rPr>
        <w:t xml:space="preserve">.  </w:t>
      </w:r>
      <w:r w:rsidR="00C70A0E" w:rsidRPr="00BC750C">
        <w:rPr>
          <w:rFonts w:asciiTheme="minorHAnsi" w:hAnsiTheme="minorHAnsi" w:cstheme="minorHAnsi"/>
          <w:lang w:val="en-US"/>
        </w:rPr>
        <w:t xml:space="preserve">The </w:t>
      </w:r>
      <w:r>
        <w:rPr>
          <w:rFonts w:asciiTheme="minorHAnsi" w:hAnsiTheme="minorHAnsi" w:cstheme="minorHAnsi"/>
          <w:lang w:val="en-US"/>
        </w:rPr>
        <w:t>M</w:t>
      </w:r>
      <w:r w:rsidR="00C70A0E" w:rsidRPr="00BC750C">
        <w:rPr>
          <w:rFonts w:asciiTheme="minorHAnsi" w:hAnsiTheme="minorHAnsi" w:cstheme="minorHAnsi"/>
          <w:lang w:val="en-US"/>
        </w:rPr>
        <w:t xml:space="preserve">onitor, which surveys 1,000 companies across </w:t>
      </w:r>
      <w:r w:rsidR="00474644" w:rsidRPr="00BC750C">
        <w:rPr>
          <w:rFonts w:asciiTheme="minorHAnsi" w:hAnsiTheme="minorHAnsi" w:cstheme="minorHAnsi"/>
          <w:lang w:val="en-US"/>
        </w:rPr>
        <w:t>the island</w:t>
      </w:r>
      <w:r w:rsidR="00C70A0E" w:rsidRPr="00BC750C">
        <w:rPr>
          <w:rFonts w:asciiTheme="minorHAnsi" w:hAnsiTheme="minorHAnsi" w:cstheme="minorHAnsi"/>
          <w:lang w:val="en-US"/>
        </w:rPr>
        <w:t xml:space="preserve"> on a quarterly basis, </w:t>
      </w:r>
      <w:r w:rsidR="00C70A0E" w:rsidRPr="00BC750C">
        <w:rPr>
          <w:rFonts w:asciiTheme="minorHAnsi" w:hAnsiTheme="minorHAnsi" w:cstheme="minorHAnsi"/>
        </w:rPr>
        <w:t xml:space="preserve">highlighted that businesses have seen a decline in sales and cashflow, with there being a perceived lack of access to finance from the banking system.   However, despite this lack of cash, only one in 10 businesses approached their banks for funding.  </w:t>
      </w:r>
    </w:p>
    <w:p w:rsidR="00C70A0E" w:rsidRPr="00BC750C" w:rsidRDefault="00C70A0E" w:rsidP="00FF06AA">
      <w:pPr>
        <w:spacing w:line="360" w:lineRule="auto"/>
        <w:rPr>
          <w:rFonts w:asciiTheme="minorHAnsi" w:hAnsiTheme="minorHAnsi" w:cstheme="minorHAnsi"/>
        </w:rPr>
      </w:pPr>
    </w:p>
    <w:p w:rsidR="00C70A0E" w:rsidRDefault="00C70A0E" w:rsidP="00FF06AA">
      <w:pPr>
        <w:spacing w:line="360" w:lineRule="auto"/>
        <w:rPr>
          <w:rFonts w:asciiTheme="minorHAnsi" w:hAnsiTheme="minorHAnsi" w:cstheme="minorHAnsi"/>
        </w:rPr>
      </w:pPr>
      <w:r w:rsidRPr="00BC750C">
        <w:rPr>
          <w:rFonts w:asciiTheme="minorHAnsi" w:hAnsiTheme="minorHAnsi" w:cstheme="minorHAnsi"/>
        </w:rPr>
        <w:t>70% of respondents felt that their bank had little or no understanding of their financial needs, with the manufacturing sector having the least satisfaction with their business bank relationship than those in other sectors.  Other interesting findings from the report include:</w:t>
      </w:r>
    </w:p>
    <w:p w:rsidR="00AD3C13" w:rsidRPr="00BC750C" w:rsidRDefault="00AD3C13" w:rsidP="00FF06AA">
      <w:pPr>
        <w:spacing w:line="360" w:lineRule="auto"/>
        <w:rPr>
          <w:rFonts w:asciiTheme="minorHAnsi" w:hAnsiTheme="minorHAnsi" w:cstheme="minorHAnsi"/>
        </w:rPr>
      </w:pPr>
    </w:p>
    <w:p w:rsidR="00C70A0E" w:rsidRPr="00BC750C" w:rsidRDefault="00C70A0E" w:rsidP="00037D8A">
      <w:pPr>
        <w:numPr>
          <w:ilvl w:val="0"/>
          <w:numId w:val="4"/>
        </w:numPr>
        <w:spacing w:line="360" w:lineRule="auto"/>
        <w:rPr>
          <w:rFonts w:asciiTheme="minorHAnsi" w:hAnsiTheme="minorHAnsi" w:cstheme="minorHAnsi"/>
        </w:rPr>
      </w:pPr>
      <w:r w:rsidRPr="00BC750C">
        <w:rPr>
          <w:rFonts w:asciiTheme="minorHAnsi" w:hAnsiTheme="minorHAnsi" w:cstheme="minorHAnsi"/>
        </w:rPr>
        <w:t xml:space="preserve">60% of businesses were unaware of credit insurance and only one in ten businesses </w:t>
      </w:r>
      <w:proofErr w:type="gramStart"/>
      <w:r w:rsidRPr="00BC750C">
        <w:rPr>
          <w:rFonts w:asciiTheme="minorHAnsi" w:hAnsiTheme="minorHAnsi" w:cstheme="minorHAnsi"/>
        </w:rPr>
        <w:t>have</w:t>
      </w:r>
      <w:proofErr w:type="gramEnd"/>
      <w:r w:rsidRPr="00BC750C">
        <w:rPr>
          <w:rFonts w:asciiTheme="minorHAnsi" w:hAnsiTheme="minorHAnsi" w:cstheme="minorHAnsi"/>
        </w:rPr>
        <w:t xml:space="preserve"> it.</w:t>
      </w:r>
    </w:p>
    <w:p w:rsidR="00C70A0E" w:rsidRPr="00BC750C" w:rsidRDefault="00C70A0E" w:rsidP="00037D8A">
      <w:pPr>
        <w:numPr>
          <w:ilvl w:val="0"/>
          <w:numId w:val="4"/>
        </w:numPr>
        <w:spacing w:line="360" w:lineRule="auto"/>
        <w:rPr>
          <w:rFonts w:asciiTheme="minorHAnsi" w:hAnsiTheme="minorHAnsi" w:cstheme="minorHAnsi"/>
        </w:rPr>
      </w:pPr>
      <w:r w:rsidRPr="00BC750C">
        <w:rPr>
          <w:rFonts w:asciiTheme="minorHAnsi" w:hAnsiTheme="minorHAnsi" w:cstheme="minorHAnsi"/>
        </w:rPr>
        <w:t xml:space="preserve">Of those who did restructure their credit arrangements, 60% who approached their bank and 72% who were approached by their bank were satisfied with the outcome.  </w:t>
      </w:r>
    </w:p>
    <w:p w:rsidR="00C70A0E" w:rsidRPr="00BC750C" w:rsidRDefault="00C70A0E" w:rsidP="00037D8A">
      <w:pPr>
        <w:numPr>
          <w:ilvl w:val="0"/>
          <w:numId w:val="4"/>
        </w:numPr>
        <w:spacing w:line="360" w:lineRule="auto"/>
        <w:rPr>
          <w:rFonts w:asciiTheme="minorHAnsi" w:hAnsiTheme="minorHAnsi" w:cstheme="minorHAnsi"/>
        </w:rPr>
      </w:pPr>
      <w:r w:rsidRPr="00BC750C">
        <w:rPr>
          <w:rFonts w:asciiTheme="minorHAnsi" w:hAnsiTheme="minorHAnsi" w:cstheme="minorHAnsi"/>
        </w:rPr>
        <w:t>Loans and overdrafts were not well received by business - 61% of respondents said that loans and overdrafts were either not very attractive or not at all attractive</w:t>
      </w:r>
    </w:p>
    <w:p w:rsidR="00C70A0E" w:rsidRPr="00BC750C" w:rsidRDefault="00C70A0E" w:rsidP="00FF06AA">
      <w:pPr>
        <w:spacing w:line="360" w:lineRule="auto"/>
        <w:rPr>
          <w:rFonts w:asciiTheme="minorHAnsi" w:hAnsiTheme="minorHAnsi" w:cstheme="minorHAnsi"/>
        </w:rPr>
      </w:pPr>
    </w:p>
    <w:p w:rsidR="00C70A0E" w:rsidRPr="00BC750C" w:rsidRDefault="00C70A0E" w:rsidP="00167092">
      <w:pPr>
        <w:spacing w:line="360" w:lineRule="auto"/>
        <w:rPr>
          <w:rFonts w:asciiTheme="minorHAnsi" w:hAnsiTheme="minorHAnsi" w:cstheme="minorHAnsi"/>
          <w:lang w:val="en-US"/>
        </w:rPr>
      </w:pPr>
      <w:r w:rsidRPr="00BC750C">
        <w:rPr>
          <w:rFonts w:asciiTheme="minorHAnsi" w:hAnsiTheme="minorHAnsi" w:cstheme="minorHAnsi"/>
        </w:rPr>
        <w:t>Small businesses are still the suffering</w:t>
      </w:r>
      <w:r w:rsidR="00474644" w:rsidRPr="00BC750C">
        <w:rPr>
          <w:rFonts w:asciiTheme="minorHAnsi" w:hAnsiTheme="minorHAnsi" w:cstheme="minorHAnsi"/>
        </w:rPr>
        <w:t xml:space="preserve"> disproportionately</w:t>
      </w:r>
      <w:r w:rsidRPr="00BC750C">
        <w:rPr>
          <w:rFonts w:asciiTheme="minorHAnsi" w:hAnsiTheme="minorHAnsi" w:cstheme="minorHAnsi"/>
        </w:rPr>
        <w:t xml:space="preserve"> from the economic downturn with nearly half (46%) of businesses reporting</w:t>
      </w:r>
      <w:r w:rsidRPr="00BC750C">
        <w:rPr>
          <w:rFonts w:asciiTheme="minorHAnsi" w:hAnsiTheme="minorHAnsi" w:cstheme="minorHAnsi"/>
          <w:lang w:val="en-US"/>
        </w:rPr>
        <w:t xml:space="preserve"> that they are winding up, contracting or simply trying to survive.  </w:t>
      </w:r>
    </w:p>
    <w:p w:rsidR="00C70A0E" w:rsidRPr="00BC750C" w:rsidRDefault="00C70A0E" w:rsidP="00167092">
      <w:pPr>
        <w:spacing w:line="360" w:lineRule="auto"/>
        <w:rPr>
          <w:rFonts w:asciiTheme="minorHAnsi" w:hAnsiTheme="minorHAnsi" w:cstheme="minorHAnsi"/>
          <w:lang w:val="en-US"/>
        </w:rPr>
      </w:pPr>
    </w:p>
    <w:p w:rsidR="00BC750C" w:rsidRPr="00BC750C" w:rsidRDefault="00BC750C" w:rsidP="00293963">
      <w:pPr>
        <w:spacing w:line="360" w:lineRule="auto"/>
        <w:rPr>
          <w:rFonts w:asciiTheme="minorHAnsi" w:hAnsiTheme="minorHAnsi" w:cstheme="minorHAnsi"/>
          <w:b/>
          <w:i/>
        </w:rPr>
      </w:pPr>
      <w:r w:rsidRPr="00BC750C">
        <w:rPr>
          <w:rFonts w:asciiTheme="minorHAnsi" w:hAnsiTheme="minorHAnsi" w:cstheme="minorHAnsi"/>
          <w:b/>
          <w:i/>
        </w:rPr>
        <w:t>(</w:t>
      </w:r>
      <w:proofErr w:type="gramStart"/>
      <w:r w:rsidRPr="00BC750C">
        <w:rPr>
          <w:rFonts w:asciiTheme="minorHAnsi" w:hAnsiTheme="minorHAnsi" w:cstheme="minorHAnsi"/>
          <w:b/>
          <w:i/>
        </w:rPr>
        <w:t>more</w:t>
      </w:r>
      <w:proofErr w:type="gramEnd"/>
      <w:r w:rsidRPr="00BC750C">
        <w:rPr>
          <w:rFonts w:asciiTheme="minorHAnsi" w:hAnsiTheme="minorHAnsi" w:cstheme="minorHAnsi"/>
          <w:b/>
          <w:i/>
        </w:rPr>
        <w:t>…)</w:t>
      </w:r>
    </w:p>
    <w:p w:rsidR="00BC750C" w:rsidRDefault="00BC750C" w:rsidP="00293963">
      <w:pPr>
        <w:spacing w:line="360" w:lineRule="auto"/>
        <w:rPr>
          <w:rFonts w:asciiTheme="minorHAnsi" w:hAnsiTheme="minorHAnsi" w:cstheme="minorHAnsi"/>
        </w:rPr>
      </w:pPr>
    </w:p>
    <w:p w:rsidR="00C70A0E" w:rsidRPr="00BC750C" w:rsidRDefault="00C70A0E" w:rsidP="00293963">
      <w:pPr>
        <w:spacing w:line="360" w:lineRule="auto"/>
        <w:rPr>
          <w:rFonts w:asciiTheme="minorHAnsi" w:hAnsiTheme="minorHAnsi" w:cstheme="minorHAnsi"/>
        </w:rPr>
      </w:pPr>
      <w:r w:rsidRPr="00BC750C">
        <w:rPr>
          <w:rFonts w:asciiTheme="minorHAnsi" w:hAnsiTheme="minorHAnsi" w:cstheme="minorHAnsi"/>
        </w:rPr>
        <w:lastRenderedPageBreak/>
        <w:t xml:space="preserve">In general, the economic outlook </w:t>
      </w:r>
      <w:r w:rsidR="00474644" w:rsidRPr="00BC750C">
        <w:rPr>
          <w:rFonts w:asciiTheme="minorHAnsi" w:hAnsiTheme="minorHAnsi" w:cstheme="minorHAnsi"/>
          <w:lang w:val="en-US"/>
        </w:rPr>
        <w:t xml:space="preserve">is much the same as </w:t>
      </w:r>
      <w:r w:rsidRPr="00BC750C">
        <w:rPr>
          <w:rFonts w:asciiTheme="minorHAnsi" w:hAnsiTheme="minorHAnsi" w:cstheme="minorHAnsi"/>
          <w:lang w:val="en-US"/>
        </w:rPr>
        <w:t>seen in the previous couple of years, at a consistently low level with no sign of any significant uplift. This is reflected in only 6% of companies planning to increase employment in the near future.</w:t>
      </w:r>
    </w:p>
    <w:p w:rsidR="00C70A0E" w:rsidRPr="00BC750C" w:rsidRDefault="00C70A0E" w:rsidP="00167092">
      <w:pPr>
        <w:spacing w:line="360" w:lineRule="auto"/>
        <w:rPr>
          <w:rFonts w:asciiTheme="minorHAnsi" w:hAnsiTheme="minorHAnsi" w:cstheme="minorHAnsi"/>
          <w:lang w:val="en-US"/>
        </w:rPr>
      </w:pPr>
    </w:p>
    <w:p w:rsidR="00C70A0E" w:rsidRPr="00BC750C" w:rsidRDefault="00C70A0E" w:rsidP="00167092">
      <w:pPr>
        <w:spacing w:line="360" w:lineRule="auto"/>
        <w:rPr>
          <w:rFonts w:asciiTheme="minorHAnsi" w:hAnsiTheme="minorHAnsi" w:cstheme="minorHAnsi"/>
        </w:rPr>
      </w:pPr>
      <w:r w:rsidRPr="00BC750C">
        <w:rPr>
          <w:rFonts w:asciiTheme="minorHAnsi" w:hAnsiTheme="minorHAnsi" w:cstheme="minorHAnsi"/>
        </w:rPr>
        <w:t xml:space="preserve">Aidan Gough, Director of Strategy and Policy with InterTradeIreland, said: </w:t>
      </w:r>
    </w:p>
    <w:p w:rsidR="00C70A0E" w:rsidRPr="00BC750C" w:rsidRDefault="00C70A0E" w:rsidP="00167092">
      <w:pPr>
        <w:spacing w:line="360" w:lineRule="auto"/>
        <w:rPr>
          <w:rFonts w:asciiTheme="minorHAnsi" w:hAnsiTheme="minorHAnsi" w:cstheme="minorHAnsi"/>
        </w:rPr>
      </w:pPr>
    </w:p>
    <w:p w:rsidR="00C70A0E" w:rsidRPr="00BC750C" w:rsidRDefault="00C70A0E" w:rsidP="00167092">
      <w:pPr>
        <w:spacing w:line="360" w:lineRule="auto"/>
        <w:rPr>
          <w:rFonts w:asciiTheme="minorHAnsi" w:hAnsiTheme="minorHAnsi" w:cstheme="minorHAnsi"/>
        </w:rPr>
      </w:pPr>
      <w:r w:rsidRPr="00BC750C">
        <w:rPr>
          <w:rFonts w:asciiTheme="minorHAnsi" w:hAnsiTheme="minorHAnsi" w:cstheme="minorHAnsi"/>
        </w:rPr>
        <w:t>“ We are faced with a complex trilemma , a decline in customers, a fall in confidence and contraction in cash with each reinforcing the other, creating a vicious circle that is difficult to break out of. The fact</w:t>
      </w:r>
      <w:r w:rsidR="00474644" w:rsidRPr="00BC750C">
        <w:rPr>
          <w:rFonts w:asciiTheme="minorHAnsi" w:hAnsiTheme="minorHAnsi" w:cstheme="minorHAnsi"/>
        </w:rPr>
        <w:t xml:space="preserve"> is</w:t>
      </w:r>
      <w:r w:rsidRPr="00BC750C">
        <w:rPr>
          <w:rFonts w:asciiTheme="minorHAnsi" w:hAnsiTheme="minorHAnsi" w:cstheme="minorHAnsi"/>
        </w:rPr>
        <w:t xml:space="preserve"> that nine out of ten businesses are reluctant to approach banks for funding</w:t>
      </w:r>
      <w:r w:rsidR="00474644" w:rsidRPr="00BC750C">
        <w:rPr>
          <w:rFonts w:asciiTheme="minorHAnsi" w:hAnsiTheme="minorHAnsi" w:cstheme="minorHAnsi"/>
        </w:rPr>
        <w:t>. The disconnect between the funding businesses require and what banks are willing to provide</w:t>
      </w:r>
      <w:r w:rsidRPr="00BC750C">
        <w:rPr>
          <w:rFonts w:asciiTheme="minorHAnsi" w:hAnsiTheme="minorHAnsi" w:cstheme="minorHAnsi"/>
        </w:rPr>
        <w:t xml:space="preserve"> is an issue that has to be addressed.”</w:t>
      </w:r>
    </w:p>
    <w:p w:rsidR="00244304" w:rsidRPr="00BC750C" w:rsidRDefault="00244304">
      <w:pPr>
        <w:spacing w:line="360" w:lineRule="auto"/>
        <w:rPr>
          <w:rFonts w:asciiTheme="minorHAnsi" w:hAnsiTheme="minorHAnsi" w:cstheme="minorHAnsi"/>
        </w:rPr>
      </w:pPr>
    </w:p>
    <w:p w:rsidR="00C70A0E" w:rsidRPr="00BC750C" w:rsidRDefault="00C70A0E" w:rsidP="00167092">
      <w:pPr>
        <w:spacing w:after="200" w:line="360" w:lineRule="auto"/>
        <w:rPr>
          <w:rFonts w:asciiTheme="minorHAnsi" w:hAnsiTheme="minorHAnsi" w:cstheme="minorHAnsi"/>
        </w:rPr>
      </w:pPr>
      <w:r w:rsidRPr="00BC750C">
        <w:rPr>
          <w:rFonts w:asciiTheme="minorHAnsi" w:hAnsiTheme="minorHAnsi" w:cstheme="minorHAnsi"/>
        </w:rPr>
        <w:t>“The Business Monitor also indicates that those who export or who have cross-border sales are significantly more likely than those who rely solely on the domestic market to report increased sales, and are less likely to have experienced a decrease.  Around 33% of companies which are exporting or involved in cross-border trade are reporting increased sales, compared with only 19% of those which are operating solely in local markets.  The roadmap is very clear – we need more companies exporting,”</w:t>
      </w:r>
      <w:r w:rsidR="00BC750C">
        <w:rPr>
          <w:rFonts w:asciiTheme="minorHAnsi" w:hAnsiTheme="minorHAnsi" w:cstheme="minorHAnsi"/>
        </w:rPr>
        <w:t xml:space="preserve"> concluded Aidan Gough.</w:t>
      </w:r>
    </w:p>
    <w:p w:rsidR="00244304" w:rsidRPr="00BC750C" w:rsidRDefault="00244304">
      <w:pPr>
        <w:spacing w:line="360" w:lineRule="auto"/>
        <w:rPr>
          <w:rFonts w:asciiTheme="minorHAnsi" w:hAnsiTheme="minorHAnsi" w:cstheme="minorHAnsi"/>
          <w:b/>
          <w:bCs/>
          <w:color w:val="FF0000"/>
        </w:rPr>
      </w:pPr>
    </w:p>
    <w:p w:rsidR="00C70A0E" w:rsidRPr="00BC750C" w:rsidRDefault="00BC750C" w:rsidP="00FF06AA">
      <w:pPr>
        <w:spacing w:line="360" w:lineRule="auto"/>
        <w:jc w:val="center"/>
        <w:rPr>
          <w:rFonts w:asciiTheme="minorHAnsi" w:hAnsiTheme="minorHAnsi" w:cstheme="minorHAnsi"/>
          <w:b/>
          <w:bCs/>
        </w:rPr>
      </w:pPr>
      <w:r>
        <w:rPr>
          <w:rFonts w:asciiTheme="minorHAnsi" w:hAnsiTheme="minorHAnsi" w:cstheme="minorHAnsi"/>
          <w:b/>
          <w:bCs/>
        </w:rPr>
        <w:t>ENDS</w:t>
      </w:r>
    </w:p>
    <w:p w:rsidR="00C70A0E" w:rsidRPr="00BC750C" w:rsidRDefault="00C70A0E" w:rsidP="00FF06AA">
      <w:pPr>
        <w:spacing w:line="360" w:lineRule="auto"/>
        <w:rPr>
          <w:rFonts w:asciiTheme="minorHAnsi" w:hAnsiTheme="minorHAnsi" w:cstheme="minorHAnsi"/>
        </w:rPr>
      </w:pPr>
    </w:p>
    <w:p w:rsidR="00C70A0E" w:rsidRPr="00BC750C" w:rsidRDefault="00C70A0E" w:rsidP="00FF06AA">
      <w:pPr>
        <w:spacing w:line="360" w:lineRule="auto"/>
        <w:rPr>
          <w:rFonts w:asciiTheme="minorHAnsi" w:hAnsiTheme="minorHAnsi" w:cstheme="minorHAnsi"/>
        </w:rPr>
      </w:pPr>
      <w:r w:rsidRPr="00BC750C">
        <w:rPr>
          <w:rFonts w:asciiTheme="minorHAnsi" w:hAnsiTheme="minorHAnsi" w:cstheme="minorHAnsi"/>
        </w:rPr>
        <w:t>Please note that Aidan Gough, Director of Strategy and Policy at InterTradeIreland is available for interview.</w:t>
      </w:r>
    </w:p>
    <w:p w:rsidR="00C70A0E" w:rsidRPr="00BC750C" w:rsidRDefault="00445ED8" w:rsidP="00FF06AA">
      <w:pPr>
        <w:spacing w:line="360" w:lineRule="auto"/>
        <w:rPr>
          <w:rFonts w:asciiTheme="minorHAnsi" w:hAnsiTheme="minorHAnsi" w:cstheme="minorHAnsi"/>
        </w:rPr>
      </w:pPr>
      <w:r>
        <w:rPr>
          <w:rFonts w:asciiTheme="minorHAnsi" w:hAnsiTheme="minorHAnsi" w:cstheme="minorHAnsi"/>
        </w:rPr>
        <w:t xml:space="preserve">A copy of the Executive Summary can be viewed at </w:t>
      </w:r>
      <w:hyperlink r:id="rId6" w:history="1">
        <w:r>
          <w:rPr>
            <w:rStyle w:val="Hyperlink"/>
            <w:rFonts w:ascii="Arial" w:hAnsi="Arial" w:cs="Arial"/>
            <w:sz w:val="20"/>
            <w:szCs w:val="20"/>
            <w:lang w:val="en-US"/>
          </w:rPr>
          <w:t>http://www.intertradeireland.com/researchandpublications/publications/name,10066,en.html</w:t>
        </w:r>
      </w:hyperlink>
    </w:p>
    <w:p w:rsidR="00445ED8" w:rsidRDefault="00445ED8" w:rsidP="00FF06AA">
      <w:pPr>
        <w:spacing w:line="360" w:lineRule="auto"/>
        <w:rPr>
          <w:rFonts w:asciiTheme="minorHAnsi" w:hAnsiTheme="minorHAnsi" w:cstheme="minorHAnsi"/>
          <w:b/>
          <w:bCs/>
          <w:i/>
          <w:lang w:val="it-IT"/>
        </w:rPr>
      </w:pPr>
    </w:p>
    <w:p w:rsidR="00C70A0E" w:rsidRPr="00481FC9" w:rsidRDefault="00C70A0E" w:rsidP="00FF06AA">
      <w:pPr>
        <w:spacing w:line="360" w:lineRule="auto"/>
        <w:rPr>
          <w:rFonts w:asciiTheme="minorHAnsi" w:hAnsiTheme="minorHAnsi" w:cstheme="minorHAnsi"/>
          <w:b/>
          <w:bCs/>
          <w:i/>
          <w:lang w:val="it-IT"/>
        </w:rPr>
      </w:pPr>
      <w:r w:rsidRPr="00481FC9">
        <w:rPr>
          <w:rFonts w:asciiTheme="minorHAnsi" w:hAnsiTheme="minorHAnsi" w:cstheme="minorHAnsi"/>
          <w:b/>
          <w:bCs/>
          <w:i/>
          <w:lang w:val="it-IT"/>
        </w:rPr>
        <w:t xml:space="preserve">Media </w:t>
      </w:r>
      <w:r w:rsidR="00BC750C" w:rsidRPr="00481FC9">
        <w:rPr>
          <w:rFonts w:asciiTheme="minorHAnsi" w:hAnsiTheme="minorHAnsi" w:cstheme="minorHAnsi"/>
          <w:b/>
          <w:bCs/>
          <w:i/>
          <w:lang w:val="it-IT"/>
        </w:rPr>
        <w:t>c</w:t>
      </w:r>
      <w:r w:rsidRPr="00481FC9">
        <w:rPr>
          <w:rFonts w:asciiTheme="minorHAnsi" w:hAnsiTheme="minorHAnsi" w:cstheme="minorHAnsi"/>
          <w:b/>
          <w:bCs/>
          <w:i/>
          <w:lang w:val="it-IT"/>
        </w:rPr>
        <w:t>ontacts:</w:t>
      </w:r>
    </w:p>
    <w:p w:rsidR="00C70A0E" w:rsidRPr="00481FC9" w:rsidRDefault="00BC750C">
      <w:pPr>
        <w:spacing w:line="360" w:lineRule="auto"/>
        <w:rPr>
          <w:rFonts w:asciiTheme="minorHAnsi" w:hAnsiTheme="minorHAnsi" w:cstheme="minorHAnsi"/>
          <w:i/>
          <w:lang w:val="de-DE"/>
        </w:rPr>
      </w:pPr>
      <w:r w:rsidRPr="00481FC9">
        <w:rPr>
          <w:rFonts w:asciiTheme="minorHAnsi" w:hAnsiTheme="minorHAnsi" w:cstheme="minorHAnsi"/>
          <w:i/>
          <w:color w:val="000000" w:themeColor="text1"/>
          <w:lang w:val="it-IT"/>
        </w:rPr>
        <w:t>Sheelagh Wright/Karen Irwin, dcp strategic com</w:t>
      </w:r>
      <w:r w:rsidR="00481FC9" w:rsidRPr="00481FC9">
        <w:rPr>
          <w:rFonts w:asciiTheme="minorHAnsi" w:hAnsiTheme="minorHAnsi" w:cstheme="minorHAnsi"/>
          <w:i/>
          <w:color w:val="000000" w:themeColor="text1"/>
          <w:lang w:val="it-IT"/>
        </w:rPr>
        <w:t xml:space="preserve">munication Ltd on 028 9040 2296 or email </w:t>
      </w:r>
      <w:r w:rsidRPr="00481FC9">
        <w:rPr>
          <w:rFonts w:asciiTheme="minorHAnsi" w:hAnsiTheme="minorHAnsi" w:cstheme="minorHAnsi"/>
          <w:i/>
          <w:color w:val="000000" w:themeColor="text1"/>
          <w:lang w:val="it-IT"/>
        </w:rPr>
        <w:t>sheelaghw@dcppr.co.uk/karen@dcppr.co.uk</w:t>
      </w:r>
    </w:p>
    <w:sectPr w:rsidR="00C70A0E" w:rsidRPr="00481FC9" w:rsidSect="000907B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F42B1"/>
    <w:multiLevelType w:val="multilevel"/>
    <w:tmpl w:val="8E5013C0"/>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17C62C95"/>
    <w:multiLevelType w:val="hybridMultilevel"/>
    <w:tmpl w:val="1C0A2B4E"/>
    <w:lvl w:ilvl="0" w:tplc="AB463560">
      <w:start w:val="2011"/>
      <w:numFmt w:val="bullet"/>
      <w:lvlText w:val="-"/>
      <w:lvlJc w:val="left"/>
      <w:pPr>
        <w:tabs>
          <w:tab w:val="num" w:pos="435"/>
        </w:tabs>
        <w:ind w:left="435" w:hanging="360"/>
      </w:pPr>
      <w:rPr>
        <w:rFonts w:ascii="Tahoma" w:eastAsia="Times New Roman" w:hAnsi="Tahoma" w:hint="default"/>
      </w:rPr>
    </w:lvl>
    <w:lvl w:ilvl="1" w:tplc="08090003" w:tentative="1">
      <w:start w:val="1"/>
      <w:numFmt w:val="bullet"/>
      <w:lvlText w:val="o"/>
      <w:lvlJc w:val="left"/>
      <w:pPr>
        <w:tabs>
          <w:tab w:val="num" w:pos="1155"/>
        </w:tabs>
        <w:ind w:left="1155" w:hanging="360"/>
      </w:pPr>
      <w:rPr>
        <w:rFonts w:ascii="Courier New" w:hAnsi="Courier New" w:hint="default"/>
      </w:rPr>
    </w:lvl>
    <w:lvl w:ilvl="2" w:tplc="08090005" w:tentative="1">
      <w:start w:val="1"/>
      <w:numFmt w:val="bullet"/>
      <w:lvlText w:val=""/>
      <w:lvlJc w:val="left"/>
      <w:pPr>
        <w:tabs>
          <w:tab w:val="num" w:pos="1875"/>
        </w:tabs>
        <w:ind w:left="1875" w:hanging="360"/>
      </w:pPr>
      <w:rPr>
        <w:rFonts w:ascii="Wingdings" w:hAnsi="Wingdings" w:hint="default"/>
      </w:rPr>
    </w:lvl>
    <w:lvl w:ilvl="3" w:tplc="08090001" w:tentative="1">
      <w:start w:val="1"/>
      <w:numFmt w:val="bullet"/>
      <w:lvlText w:val=""/>
      <w:lvlJc w:val="left"/>
      <w:pPr>
        <w:tabs>
          <w:tab w:val="num" w:pos="2595"/>
        </w:tabs>
        <w:ind w:left="2595" w:hanging="360"/>
      </w:pPr>
      <w:rPr>
        <w:rFonts w:ascii="Symbol" w:hAnsi="Symbol" w:hint="default"/>
      </w:rPr>
    </w:lvl>
    <w:lvl w:ilvl="4" w:tplc="08090003" w:tentative="1">
      <w:start w:val="1"/>
      <w:numFmt w:val="bullet"/>
      <w:lvlText w:val="o"/>
      <w:lvlJc w:val="left"/>
      <w:pPr>
        <w:tabs>
          <w:tab w:val="num" w:pos="3315"/>
        </w:tabs>
        <w:ind w:left="3315" w:hanging="360"/>
      </w:pPr>
      <w:rPr>
        <w:rFonts w:ascii="Courier New" w:hAnsi="Courier New" w:hint="default"/>
      </w:rPr>
    </w:lvl>
    <w:lvl w:ilvl="5" w:tplc="08090005" w:tentative="1">
      <w:start w:val="1"/>
      <w:numFmt w:val="bullet"/>
      <w:lvlText w:val=""/>
      <w:lvlJc w:val="left"/>
      <w:pPr>
        <w:tabs>
          <w:tab w:val="num" w:pos="4035"/>
        </w:tabs>
        <w:ind w:left="4035" w:hanging="360"/>
      </w:pPr>
      <w:rPr>
        <w:rFonts w:ascii="Wingdings" w:hAnsi="Wingdings" w:hint="default"/>
      </w:rPr>
    </w:lvl>
    <w:lvl w:ilvl="6" w:tplc="08090001" w:tentative="1">
      <w:start w:val="1"/>
      <w:numFmt w:val="bullet"/>
      <w:lvlText w:val=""/>
      <w:lvlJc w:val="left"/>
      <w:pPr>
        <w:tabs>
          <w:tab w:val="num" w:pos="4755"/>
        </w:tabs>
        <w:ind w:left="4755" w:hanging="360"/>
      </w:pPr>
      <w:rPr>
        <w:rFonts w:ascii="Symbol" w:hAnsi="Symbol" w:hint="default"/>
      </w:rPr>
    </w:lvl>
    <w:lvl w:ilvl="7" w:tplc="08090003" w:tentative="1">
      <w:start w:val="1"/>
      <w:numFmt w:val="bullet"/>
      <w:lvlText w:val="o"/>
      <w:lvlJc w:val="left"/>
      <w:pPr>
        <w:tabs>
          <w:tab w:val="num" w:pos="5475"/>
        </w:tabs>
        <w:ind w:left="5475" w:hanging="360"/>
      </w:pPr>
      <w:rPr>
        <w:rFonts w:ascii="Courier New" w:hAnsi="Courier New" w:hint="default"/>
      </w:rPr>
    </w:lvl>
    <w:lvl w:ilvl="8" w:tplc="08090005" w:tentative="1">
      <w:start w:val="1"/>
      <w:numFmt w:val="bullet"/>
      <w:lvlText w:val=""/>
      <w:lvlJc w:val="left"/>
      <w:pPr>
        <w:tabs>
          <w:tab w:val="num" w:pos="6195"/>
        </w:tabs>
        <w:ind w:left="6195" w:hanging="360"/>
      </w:pPr>
      <w:rPr>
        <w:rFonts w:ascii="Wingdings" w:hAnsi="Wingdings" w:hint="default"/>
      </w:rPr>
    </w:lvl>
  </w:abstractNum>
  <w:abstractNum w:abstractNumId="2">
    <w:nsid w:val="22B353F6"/>
    <w:multiLevelType w:val="hybridMultilevel"/>
    <w:tmpl w:val="8E5013C0"/>
    <w:lvl w:ilvl="0" w:tplc="18090003">
      <w:start w:val="1"/>
      <w:numFmt w:val="bullet"/>
      <w:lvlText w:val="o"/>
      <w:lvlJc w:val="left"/>
      <w:pPr>
        <w:tabs>
          <w:tab w:val="num" w:pos="720"/>
        </w:tabs>
        <w:ind w:left="720" w:hanging="360"/>
      </w:pPr>
      <w:rPr>
        <w:rFonts w:ascii="Courier New" w:hAnsi="Courier New" w:hint="default"/>
      </w:rPr>
    </w:lvl>
    <w:lvl w:ilvl="1" w:tplc="18090003" w:tentative="1">
      <w:start w:val="1"/>
      <w:numFmt w:val="bullet"/>
      <w:lvlText w:val="o"/>
      <w:lvlJc w:val="left"/>
      <w:pPr>
        <w:tabs>
          <w:tab w:val="num" w:pos="1440"/>
        </w:tabs>
        <w:ind w:left="1440" w:hanging="360"/>
      </w:pPr>
      <w:rPr>
        <w:rFonts w:ascii="Courier New" w:hAnsi="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3">
    <w:nsid w:val="49CC61E2"/>
    <w:multiLevelType w:val="hybridMultilevel"/>
    <w:tmpl w:val="C3181CC8"/>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characterSpacingControl w:val="doNotCompress"/>
  <w:doNotValidateAgainstSchema/>
  <w:doNotDemarcateInvalidXml/>
  <w:compat/>
  <w:rsids>
    <w:rsidRoot w:val="00FF06AA"/>
    <w:rsid w:val="00037D8A"/>
    <w:rsid w:val="00043FB1"/>
    <w:rsid w:val="000907B0"/>
    <w:rsid w:val="000C10EB"/>
    <w:rsid w:val="00167092"/>
    <w:rsid w:val="00175268"/>
    <w:rsid w:val="00181209"/>
    <w:rsid w:val="001948AB"/>
    <w:rsid w:val="00197BDE"/>
    <w:rsid w:val="001A2294"/>
    <w:rsid w:val="001F2793"/>
    <w:rsid w:val="0022376D"/>
    <w:rsid w:val="00244304"/>
    <w:rsid w:val="00293963"/>
    <w:rsid w:val="002B0C2C"/>
    <w:rsid w:val="002B4D6A"/>
    <w:rsid w:val="00361F5E"/>
    <w:rsid w:val="003C7454"/>
    <w:rsid w:val="004117A1"/>
    <w:rsid w:val="0043598A"/>
    <w:rsid w:val="004416B7"/>
    <w:rsid w:val="00445ED8"/>
    <w:rsid w:val="00464F0C"/>
    <w:rsid w:val="00474644"/>
    <w:rsid w:val="00481FC9"/>
    <w:rsid w:val="004B0730"/>
    <w:rsid w:val="004E24D5"/>
    <w:rsid w:val="00505F1A"/>
    <w:rsid w:val="005A492F"/>
    <w:rsid w:val="005A7DB4"/>
    <w:rsid w:val="00612D0A"/>
    <w:rsid w:val="00654D8F"/>
    <w:rsid w:val="00663824"/>
    <w:rsid w:val="006E6D63"/>
    <w:rsid w:val="00723AE1"/>
    <w:rsid w:val="00733AA8"/>
    <w:rsid w:val="008D1AB8"/>
    <w:rsid w:val="009C0864"/>
    <w:rsid w:val="009F3A29"/>
    <w:rsid w:val="00A54602"/>
    <w:rsid w:val="00A615DA"/>
    <w:rsid w:val="00AD3C13"/>
    <w:rsid w:val="00B050EB"/>
    <w:rsid w:val="00B152AA"/>
    <w:rsid w:val="00B21558"/>
    <w:rsid w:val="00B6380B"/>
    <w:rsid w:val="00B752F7"/>
    <w:rsid w:val="00BC750C"/>
    <w:rsid w:val="00BE21C3"/>
    <w:rsid w:val="00BF1A83"/>
    <w:rsid w:val="00C47458"/>
    <w:rsid w:val="00C579EF"/>
    <w:rsid w:val="00C70A0E"/>
    <w:rsid w:val="00C81A2C"/>
    <w:rsid w:val="00CB2E55"/>
    <w:rsid w:val="00E2011E"/>
    <w:rsid w:val="00E97EB6"/>
    <w:rsid w:val="00F45B46"/>
    <w:rsid w:val="00F478ED"/>
    <w:rsid w:val="00F85C35"/>
    <w:rsid w:val="00F95332"/>
    <w:rsid w:val="00FF06AA"/>
    <w:rsid w:val="00FF26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06AA"/>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FF06AA"/>
    <w:rPr>
      <w:rFonts w:cs="Times New Roman"/>
      <w:color w:val="0000FF"/>
      <w:u w:val="single"/>
    </w:rPr>
  </w:style>
  <w:style w:type="paragraph" w:customStyle="1" w:styleId="Default">
    <w:name w:val="Default"/>
    <w:uiPriority w:val="99"/>
    <w:rsid w:val="00167092"/>
    <w:pPr>
      <w:autoSpaceDE w:val="0"/>
      <w:autoSpaceDN w:val="0"/>
      <w:adjustRightInd w:val="0"/>
    </w:pPr>
    <w:rPr>
      <w:rFonts w:ascii="Arial" w:hAnsi="Arial" w:cs="Arial"/>
      <w:color w:val="000000"/>
      <w:sz w:val="24"/>
      <w:szCs w:val="24"/>
      <w:lang w:val="en-IE" w:eastAsia="en-IE"/>
    </w:rPr>
  </w:style>
  <w:style w:type="paragraph" w:styleId="BalloonText">
    <w:name w:val="Balloon Text"/>
    <w:basedOn w:val="Normal"/>
    <w:link w:val="BalloonTextChar"/>
    <w:uiPriority w:val="99"/>
    <w:semiHidden/>
    <w:rsid w:val="0029396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93963"/>
    <w:rPr>
      <w:rFonts w:ascii="Tahoma" w:hAnsi="Tahoma" w:cs="Tahoma"/>
      <w:sz w:val="16"/>
      <w:szCs w:val="16"/>
      <w:lang w:val="en-GB" w:eastAsia="en-GB"/>
    </w:rPr>
  </w:style>
  <w:style w:type="character" w:styleId="CommentReference">
    <w:name w:val="annotation reference"/>
    <w:basedOn w:val="DefaultParagraphFont"/>
    <w:uiPriority w:val="99"/>
    <w:semiHidden/>
    <w:rsid w:val="009F3A29"/>
    <w:rPr>
      <w:rFonts w:cs="Times New Roman"/>
      <w:sz w:val="16"/>
      <w:szCs w:val="16"/>
    </w:rPr>
  </w:style>
  <w:style w:type="paragraph" w:styleId="CommentText">
    <w:name w:val="annotation text"/>
    <w:basedOn w:val="Normal"/>
    <w:link w:val="CommentTextChar"/>
    <w:uiPriority w:val="99"/>
    <w:semiHidden/>
    <w:rsid w:val="009F3A29"/>
    <w:rPr>
      <w:sz w:val="20"/>
      <w:szCs w:val="20"/>
    </w:rPr>
  </w:style>
  <w:style w:type="character" w:customStyle="1" w:styleId="CommentTextChar">
    <w:name w:val="Comment Text Char"/>
    <w:basedOn w:val="DefaultParagraphFont"/>
    <w:link w:val="CommentText"/>
    <w:uiPriority w:val="99"/>
    <w:semiHidden/>
    <w:rsid w:val="004B3950"/>
    <w:rPr>
      <w:rFonts w:ascii="Times New Roman" w:hAnsi="Times New Roman"/>
      <w:sz w:val="20"/>
      <w:szCs w:val="20"/>
    </w:rPr>
  </w:style>
  <w:style w:type="paragraph" w:styleId="CommentSubject">
    <w:name w:val="annotation subject"/>
    <w:basedOn w:val="CommentText"/>
    <w:next w:val="CommentText"/>
    <w:link w:val="CommentSubjectChar"/>
    <w:uiPriority w:val="99"/>
    <w:semiHidden/>
    <w:rsid w:val="009F3A29"/>
    <w:rPr>
      <w:b/>
      <w:bCs/>
    </w:rPr>
  </w:style>
  <w:style w:type="character" w:customStyle="1" w:styleId="CommentSubjectChar">
    <w:name w:val="Comment Subject Char"/>
    <w:basedOn w:val="CommentTextChar"/>
    <w:link w:val="CommentSubject"/>
    <w:uiPriority w:val="99"/>
    <w:semiHidden/>
    <w:rsid w:val="004B3950"/>
    <w:rPr>
      <w:rFonts w:ascii="Times New Roman" w:hAnsi="Times New Roman"/>
      <w:b/>
      <w:bCs/>
      <w:sz w:val="20"/>
      <w:szCs w:val="20"/>
    </w:rPr>
  </w:style>
  <w:style w:type="paragraph" w:styleId="Revision">
    <w:name w:val="Revision"/>
    <w:hidden/>
    <w:uiPriority w:val="99"/>
    <w:semiHidden/>
    <w:rsid w:val="00B6380B"/>
    <w:rPr>
      <w:rFonts w:ascii="Times New Roman" w:hAnsi="Times New Roman"/>
      <w:sz w:val="24"/>
      <w:szCs w:val="24"/>
    </w:rPr>
  </w:style>
  <w:style w:type="character" w:styleId="FollowedHyperlink">
    <w:name w:val="FollowedHyperlink"/>
    <w:basedOn w:val="DefaultParagraphFont"/>
    <w:uiPriority w:val="99"/>
    <w:semiHidden/>
    <w:unhideWhenUsed/>
    <w:rsid w:val="00445ED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94784692">
      <w:marLeft w:val="0"/>
      <w:marRight w:val="0"/>
      <w:marTop w:val="0"/>
      <w:marBottom w:val="0"/>
      <w:divBdr>
        <w:top w:val="none" w:sz="0" w:space="0" w:color="auto"/>
        <w:left w:val="none" w:sz="0" w:space="0" w:color="auto"/>
        <w:bottom w:val="none" w:sz="0" w:space="0" w:color="auto"/>
        <w:right w:val="none" w:sz="0" w:space="0" w:color="auto"/>
      </w:divBdr>
    </w:div>
    <w:div w:id="1794784693">
      <w:marLeft w:val="0"/>
      <w:marRight w:val="0"/>
      <w:marTop w:val="0"/>
      <w:marBottom w:val="0"/>
      <w:divBdr>
        <w:top w:val="none" w:sz="0" w:space="0" w:color="auto"/>
        <w:left w:val="none" w:sz="0" w:space="0" w:color="auto"/>
        <w:bottom w:val="none" w:sz="0" w:space="0" w:color="auto"/>
        <w:right w:val="none" w:sz="0" w:space="0" w:color="auto"/>
      </w:divBdr>
    </w:div>
    <w:div w:id="17947846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tertradeireland.com/researchandpublications/publications/name,10066,en.html" TargetMode="External"/><Relationship Id="rId5" Type="http://schemas.openxmlformats.org/officeDocument/2006/relationships/image" Target="media/image1.jpe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505</Words>
  <Characters>2867</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New research reveals that almost 1/3 of businesses struggling to remain profitable</vt:lpstr>
    </vt:vector>
  </TitlesOfParts>
  <Company>Microsoft</Company>
  <LinksUpToDate>false</LinksUpToDate>
  <CharactersWithSpaces>3366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research reveals that almost 1/3 of businesses struggling to remain profitable</dc:title>
  <dc:creator>Shelley Moore</dc:creator>
  <cp:lastModifiedBy>stewartd</cp:lastModifiedBy>
  <cp:revision>2</cp:revision>
  <cp:lastPrinted>2011-12-16T12:33:00Z</cp:lastPrinted>
  <dcterms:created xsi:type="dcterms:W3CDTF">2012-02-16T13:50:00Z</dcterms:created>
  <dcterms:modified xsi:type="dcterms:W3CDTF">2012-02-16T13:50:00Z</dcterms:modified>
</cp:coreProperties>
</file>