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B" w:rsidRPr="00DA6BD6" w:rsidRDefault="00EF500B" w:rsidP="00122595">
      <w:pPr>
        <w:spacing w:after="0" w:line="360" w:lineRule="auto"/>
        <w:rPr>
          <w:color w:val="FF0000"/>
        </w:rPr>
      </w:pPr>
      <w:r w:rsidRPr="00EF500B">
        <w:rPr>
          <w:color w:val="FF0000"/>
        </w:rPr>
        <w:t>Embargoed until</w:t>
      </w:r>
      <w:r>
        <w:rPr>
          <w:color w:val="FF0000"/>
        </w:rPr>
        <w:t xml:space="preserve"> 00:01, </w:t>
      </w:r>
      <w:r w:rsidR="00F202FD">
        <w:rPr>
          <w:color w:val="FF0000"/>
        </w:rPr>
        <w:t>12 May 2014</w:t>
      </w:r>
    </w:p>
    <w:p w:rsidR="00702CCB" w:rsidRDefault="00702CCB" w:rsidP="00CF2E35">
      <w:pPr>
        <w:spacing w:after="0" w:line="360" w:lineRule="auto"/>
        <w:rPr>
          <w:b/>
          <w:color w:val="FF0000"/>
        </w:rPr>
      </w:pPr>
    </w:p>
    <w:p w:rsidR="00CF2E35" w:rsidRPr="00660BF6" w:rsidRDefault="004A433D" w:rsidP="002B7566">
      <w:pPr>
        <w:spacing w:after="0" w:line="480" w:lineRule="auto"/>
        <w:jc w:val="center"/>
        <w:rPr>
          <w:b/>
        </w:rPr>
      </w:pPr>
      <w:r>
        <w:rPr>
          <w:b/>
        </w:rPr>
        <w:t xml:space="preserve">LATEST </w:t>
      </w:r>
      <w:r w:rsidR="00CF2E35" w:rsidRPr="00660BF6">
        <w:rPr>
          <w:b/>
        </w:rPr>
        <w:t xml:space="preserve">INTERTRADEIRELAND BUSINESS MONITOR REVEALS </w:t>
      </w:r>
      <w:r w:rsidR="0017734A">
        <w:rPr>
          <w:b/>
        </w:rPr>
        <w:t>A BROADER</w:t>
      </w:r>
      <w:r w:rsidR="0017734A" w:rsidRPr="00660BF6">
        <w:rPr>
          <w:b/>
        </w:rPr>
        <w:t xml:space="preserve"> </w:t>
      </w:r>
      <w:r w:rsidR="00CF2E35" w:rsidRPr="00660BF6">
        <w:rPr>
          <w:b/>
        </w:rPr>
        <w:t xml:space="preserve">RECOVERY ACROSS </w:t>
      </w:r>
      <w:r>
        <w:rPr>
          <w:b/>
        </w:rPr>
        <w:t xml:space="preserve">ALL </w:t>
      </w:r>
      <w:r w:rsidR="00CF2E35" w:rsidRPr="00660BF6">
        <w:rPr>
          <w:b/>
        </w:rPr>
        <w:t>SECTORS</w:t>
      </w:r>
    </w:p>
    <w:p w:rsidR="00D36CB7" w:rsidRDefault="00D36CB7" w:rsidP="0094707F">
      <w:pPr>
        <w:spacing w:after="0" w:line="360" w:lineRule="auto"/>
        <w:rPr>
          <w:b/>
        </w:rPr>
      </w:pPr>
    </w:p>
    <w:p w:rsidR="0094707F" w:rsidRDefault="00CF2E35" w:rsidP="00D36CB7">
      <w:pPr>
        <w:spacing w:after="0" w:line="360" w:lineRule="auto"/>
      </w:pPr>
      <w:r w:rsidRPr="00CF2E35">
        <w:t>The latest quarterly Business Monitor (</w:t>
      </w:r>
      <w:r>
        <w:rPr>
          <w:lang w:val="en-IE"/>
        </w:rPr>
        <w:t>January – March 2014</w:t>
      </w:r>
      <w:r w:rsidRPr="00CF2E35">
        <w:rPr>
          <w:lang w:val="en-IE"/>
        </w:rPr>
        <w:t xml:space="preserve">) </w:t>
      </w:r>
      <w:r w:rsidRPr="00CF2E35">
        <w:t xml:space="preserve">released today by </w:t>
      </w:r>
      <w:proofErr w:type="spellStart"/>
      <w:r w:rsidRPr="00CF2E35">
        <w:t>InterTradeIreland</w:t>
      </w:r>
      <w:proofErr w:type="spellEnd"/>
      <w:r w:rsidRPr="00CF2E35">
        <w:t xml:space="preserve"> </w:t>
      </w:r>
      <w:r w:rsidR="0094707F">
        <w:t>provides strong evidence of broad-based recovery with positive growth across all sectors and sales performance reaching pre-crisis levels.</w:t>
      </w:r>
    </w:p>
    <w:p w:rsidR="0094707F" w:rsidRDefault="0094707F" w:rsidP="00D36CB7">
      <w:pPr>
        <w:spacing w:after="0" w:line="360" w:lineRule="auto"/>
      </w:pPr>
    </w:p>
    <w:p w:rsidR="0094707F" w:rsidRDefault="003D798F" w:rsidP="00D36CB7">
      <w:pPr>
        <w:spacing w:after="0" w:line="360" w:lineRule="auto"/>
        <w:rPr>
          <w:rFonts w:cs="Calibri"/>
        </w:rPr>
      </w:pPr>
      <w:r w:rsidRPr="003D798F">
        <w:rPr>
          <w:rFonts w:cs="Calibri"/>
        </w:rPr>
        <w:t xml:space="preserve">One of the most positive findings </w:t>
      </w:r>
      <w:r w:rsidR="0026194A">
        <w:rPr>
          <w:rFonts w:cs="Calibri"/>
        </w:rPr>
        <w:t xml:space="preserve">in the Q1 2014 report </w:t>
      </w:r>
      <w:r w:rsidRPr="003D798F">
        <w:rPr>
          <w:rFonts w:cs="Calibri"/>
        </w:rPr>
        <w:t>is with regards to employment. The majority of firms</w:t>
      </w:r>
      <w:r w:rsidR="00FA52EF">
        <w:rPr>
          <w:rFonts w:cs="Calibri"/>
        </w:rPr>
        <w:t xml:space="preserve"> </w:t>
      </w:r>
      <w:r w:rsidR="00FA52EF" w:rsidRPr="003D798F">
        <w:rPr>
          <w:rFonts w:cs="Calibri"/>
        </w:rPr>
        <w:t>(80 per cent) continue</w:t>
      </w:r>
      <w:r w:rsidR="0026194A">
        <w:rPr>
          <w:rFonts w:cs="Calibri"/>
        </w:rPr>
        <w:t xml:space="preserve"> to </w:t>
      </w:r>
      <w:r w:rsidR="00F110E3" w:rsidRPr="003D798F">
        <w:rPr>
          <w:rFonts w:cs="Calibri"/>
        </w:rPr>
        <w:t xml:space="preserve">report </w:t>
      </w:r>
      <w:r w:rsidR="00F110E3">
        <w:rPr>
          <w:rFonts w:cs="Calibri"/>
        </w:rPr>
        <w:t>stable</w:t>
      </w:r>
      <w:r w:rsidRPr="003D798F">
        <w:rPr>
          <w:rFonts w:cs="Calibri"/>
        </w:rPr>
        <w:t xml:space="preserve"> employment levels but</w:t>
      </w:r>
      <w:r w:rsidR="0094707F">
        <w:rPr>
          <w:rFonts w:cs="Calibri"/>
        </w:rPr>
        <w:t xml:space="preserve"> the number of firms saying that they increased employment is the highest in five years. Encouragingly, the construction sector, one of the industries most affected by the downturn, is one of the sectors most likely to be recruiting.</w:t>
      </w:r>
    </w:p>
    <w:p w:rsidR="00D36CB7" w:rsidRDefault="003D798F" w:rsidP="00D36CB7">
      <w:pPr>
        <w:spacing w:after="0" w:line="360" w:lineRule="auto"/>
        <w:rPr>
          <w:rFonts w:cs="Calibri"/>
        </w:rPr>
      </w:pPr>
      <w:r w:rsidRPr="003D798F">
        <w:rPr>
          <w:rFonts w:cs="Calibri"/>
        </w:rPr>
        <w:t xml:space="preserve"> </w:t>
      </w:r>
    </w:p>
    <w:p w:rsidR="005C43EC" w:rsidRPr="00D36CB7" w:rsidRDefault="005478DC" w:rsidP="00D36CB7">
      <w:pPr>
        <w:spacing w:after="0" w:line="360" w:lineRule="auto"/>
        <w:rPr>
          <w:rFonts w:cs="Calibri"/>
        </w:rPr>
      </w:pPr>
      <w:r w:rsidRPr="002E485D">
        <w:rPr>
          <w:rFonts w:cs="Calibri"/>
          <w:lang w:val="en-IE"/>
        </w:rPr>
        <w:t xml:space="preserve">Aidan Gough, </w:t>
      </w:r>
      <w:r w:rsidR="00F110E3">
        <w:rPr>
          <w:rFonts w:cs="Calibri"/>
          <w:lang w:val="en-IE"/>
        </w:rPr>
        <w:t>S</w:t>
      </w:r>
      <w:r w:rsidRPr="002E485D">
        <w:rPr>
          <w:rFonts w:cs="Calibri"/>
          <w:lang w:val="en-IE"/>
        </w:rPr>
        <w:t xml:space="preserve">trategy and </w:t>
      </w:r>
      <w:r w:rsidR="00F110E3">
        <w:rPr>
          <w:rFonts w:cs="Calibri"/>
          <w:lang w:val="en-IE"/>
        </w:rPr>
        <w:t>P</w:t>
      </w:r>
      <w:r w:rsidR="00C500FB">
        <w:rPr>
          <w:rFonts w:cs="Calibri"/>
          <w:lang w:val="en-IE"/>
        </w:rPr>
        <w:t>olicy D</w:t>
      </w:r>
      <w:r w:rsidRPr="002E485D">
        <w:rPr>
          <w:rFonts w:cs="Calibri"/>
          <w:lang w:val="en-IE"/>
        </w:rPr>
        <w:t xml:space="preserve">irector at </w:t>
      </w:r>
      <w:proofErr w:type="spellStart"/>
      <w:r w:rsidRPr="002E485D">
        <w:rPr>
          <w:rFonts w:cs="Calibri"/>
          <w:lang w:val="en-IE"/>
        </w:rPr>
        <w:t>InterTradeIreland</w:t>
      </w:r>
      <w:proofErr w:type="spellEnd"/>
      <w:r w:rsidRPr="002E485D">
        <w:rPr>
          <w:rFonts w:cs="Calibri"/>
          <w:lang w:val="en-IE"/>
        </w:rPr>
        <w:t xml:space="preserve"> said: </w:t>
      </w:r>
      <w:r w:rsidRPr="00F110E3">
        <w:rPr>
          <w:rFonts w:cs="Calibri"/>
          <w:i/>
        </w:rPr>
        <w:t>“</w:t>
      </w:r>
      <w:r w:rsidR="009805CB" w:rsidRPr="00F110E3">
        <w:rPr>
          <w:rFonts w:cs="Calibri"/>
          <w:i/>
        </w:rPr>
        <w:t xml:space="preserve">Last quarter more businesses </w:t>
      </w:r>
      <w:r w:rsidR="00B469B7">
        <w:rPr>
          <w:rFonts w:cs="Calibri"/>
          <w:i/>
        </w:rPr>
        <w:t>than ever were reporting grow</w:t>
      </w:r>
      <w:r w:rsidR="00C500FB">
        <w:rPr>
          <w:rFonts w:cs="Calibri"/>
          <w:i/>
        </w:rPr>
        <w:t>th</w:t>
      </w:r>
      <w:r w:rsidR="0094707F">
        <w:rPr>
          <w:rFonts w:cs="Calibri"/>
          <w:i/>
        </w:rPr>
        <w:t xml:space="preserve">, </w:t>
      </w:r>
      <w:r w:rsidR="0094707F" w:rsidRPr="00F110E3">
        <w:rPr>
          <w:rFonts w:cs="Calibri"/>
          <w:i/>
        </w:rPr>
        <w:t>it</w:t>
      </w:r>
      <w:r w:rsidR="009805CB" w:rsidRPr="00F110E3">
        <w:rPr>
          <w:rFonts w:cs="Calibri"/>
          <w:i/>
        </w:rPr>
        <w:t xml:space="preserve"> is reassuring </w:t>
      </w:r>
      <w:r w:rsidR="00231FAC" w:rsidRPr="00F110E3">
        <w:rPr>
          <w:rFonts w:cs="Calibri"/>
          <w:i/>
        </w:rPr>
        <w:t xml:space="preserve">to see that this is now beginning to translate </w:t>
      </w:r>
      <w:r w:rsidR="009805CB" w:rsidRPr="00F110E3">
        <w:rPr>
          <w:rFonts w:cs="Calibri"/>
          <w:i/>
        </w:rPr>
        <w:t xml:space="preserve">into </w:t>
      </w:r>
      <w:r w:rsidR="006A64AF" w:rsidRPr="00F110E3">
        <w:rPr>
          <w:rFonts w:cs="Calibri"/>
          <w:i/>
        </w:rPr>
        <w:t>more businesses</w:t>
      </w:r>
      <w:r w:rsidR="0094707F">
        <w:rPr>
          <w:rFonts w:cs="Calibri"/>
          <w:i/>
        </w:rPr>
        <w:t xml:space="preserve"> looking to recruit. </w:t>
      </w:r>
      <w:r w:rsidR="0094707F" w:rsidRPr="00F110E3">
        <w:rPr>
          <w:rFonts w:cs="Calibri"/>
          <w:i/>
        </w:rPr>
        <w:t>Although</w:t>
      </w:r>
      <w:r w:rsidR="007C7470" w:rsidRPr="00F110E3">
        <w:rPr>
          <w:rFonts w:cs="Calibri"/>
          <w:i/>
        </w:rPr>
        <w:t xml:space="preserve"> </w:t>
      </w:r>
      <w:r w:rsidR="0094707F">
        <w:rPr>
          <w:rFonts w:cs="Calibri"/>
          <w:i/>
        </w:rPr>
        <w:t xml:space="preserve">many </w:t>
      </w:r>
      <w:r w:rsidR="007C7470" w:rsidRPr="00F110E3">
        <w:rPr>
          <w:rFonts w:cs="Calibri"/>
          <w:i/>
        </w:rPr>
        <w:t>firms</w:t>
      </w:r>
      <w:r w:rsidR="00C500FB">
        <w:rPr>
          <w:rFonts w:cs="Calibri"/>
          <w:i/>
        </w:rPr>
        <w:t xml:space="preserve"> are</w:t>
      </w:r>
      <w:r w:rsidR="00D36CB7">
        <w:rPr>
          <w:rFonts w:cs="Calibri"/>
          <w:i/>
        </w:rPr>
        <w:t xml:space="preserve"> still cautiou</w:t>
      </w:r>
      <w:r w:rsidR="004A433D">
        <w:rPr>
          <w:rFonts w:cs="Calibri"/>
          <w:i/>
        </w:rPr>
        <w:t>s, this</w:t>
      </w:r>
      <w:r w:rsidR="00D36CB7">
        <w:rPr>
          <w:rFonts w:cs="Calibri"/>
          <w:i/>
        </w:rPr>
        <w:t xml:space="preserve"> combined</w:t>
      </w:r>
      <w:r w:rsidR="00BF0AC9">
        <w:rPr>
          <w:rFonts w:cs="Calibri"/>
          <w:i/>
        </w:rPr>
        <w:t xml:space="preserve"> </w:t>
      </w:r>
      <w:r w:rsidR="005C43EC">
        <w:rPr>
          <w:rFonts w:cs="Calibri"/>
          <w:i/>
        </w:rPr>
        <w:t xml:space="preserve">with </w:t>
      </w:r>
      <w:r w:rsidR="007C7470" w:rsidRPr="00F110E3">
        <w:rPr>
          <w:rFonts w:cs="Calibri"/>
          <w:i/>
        </w:rPr>
        <w:t>recent investment announcements</w:t>
      </w:r>
      <w:r w:rsidR="004A433D">
        <w:rPr>
          <w:rFonts w:cs="Calibri"/>
          <w:i/>
        </w:rPr>
        <w:t>,</w:t>
      </w:r>
      <w:r w:rsidR="007C7470" w:rsidRPr="00F110E3">
        <w:rPr>
          <w:rFonts w:cs="Calibri"/>
          <w:i/>
        </w:rPr>
        <w:t xml:space="preserve"> could </w:t>
      </w:r>
      <w:r w:rsidR="00EC6A52" w:rsidRPr="00F110E3">
        <w:rPr>
          <w:rFonts w:cs="Calibri"/>
          <w:i/>
        </w:rPr>
        <w:t>help boost confidence</w:t>
      </w:r>
      <w:r w:rsidR="00512698">
        <w:rPr>
          <w:rFonts w:cs="Calibri"/>
          <w:i/>
        </w:rPr>
        <w:t xml:space="preserve"> in the wider economy</w:t>
      </w:r>
      <w:r w:rsidR="00D95DED" w:rsidRPr="00B469B7">
        <w:rPr>
          <w:rFonts w:cs="Calibri"/>
          <w:i/>
        </w:rPr>
        <w:t>.</w:t>
      </w:r>
      <w:r w:rsidR="00B469B7" w:rsidRPr="00B469B7">
        <w:rPr>
          <w:rFonts w:cs="Calibri"/>
          <w:i/>
        </w:rPr>
        <w:t xml:space="preserve"> It is also encouraging to see</w:t>
      </w:r>
      <w:r w:rsidR="005C43EC">
        <w:rPr>
          <w:rFonts w:cs="Calibri"/>
          <w:i/>
        </w:rPr>
        <w:t xml:space="preserve"> the pick-up in activity in </w:t>
      </w:r>
      <w:r w:rsidR="00512698">
        <w:rPr>
          <w:rFonts w:cs="Calibri"/>
          <w:i/>
        </w:rPr>
        <w:t>two</w:t>
      </w:r>
      <w:r w:rsidR="00BF0AC9">
        <w:rPr>
          <w:rFonts w:cs="Calibri"/>
          <w:i/>
        </w:rPr>
        <w:t xml:space="preserve"> </w:t>
      </w:r>
      <w:r w:rsidR="005C43EC">
        <w:rPr>
          <w:rFonts w:cs="Calibri"/>
          <w:i/>
        </w:rPr>
        <w:t>important sectors, retail</w:t>
      </w:r>
      <w:r w:rsidR="00512698">
        <w:rPr>
          <w:rFonts w:cs="Calibri"/>
          <w:i/>
        </w:rPr>
        <w:t xml:space="preserve"> &amp;</w:t>
      </w:r>
      <w:r w:rsidR="00D36CB7">
        <w:rPr>
          <w:rFonts w:cs="Calibri"/>
          <w:i/>
        </w:rPr>
        <w:t xml:space="preserve"> </w:t>
      </w:r>
      <w:r w:rsidR="005C43EC">
        <w:rPr>
          <w:rFonts w:cs="Calibri"/>
          <w:i/>
        </w:rPr>
        <w:t xml:space="preserve">leisure and construction which should give a further </w:t>
      </w:r>
      <w:r w:rsidR="004A433D">
        <w:rPr>
          <w:rFonts w:cs="Calibri"/>
          <w:i/>
        </w:rPr>
        <w:t>boost</w:t>
      </w:r>
      <w:r w:rsidR="00512698">
        <w:rPr>
          <w:rFonts w:cs="Calibri"/>
          <w:i/>
        </w:rPr>
        <w:t xml:space="preserve"> </w:t>
      </w:r>
      <w:r w:rsidR="005C43EC">
        <w:rPr>
          <w:rFonts w:cs="Calibri"/>
          <w:i/>
        </w:rPr>
        <w:t>to jobs prospects”</w:t>
      </w:r>
    </w:p>
    <w:p w:rsidR="00662AC0" w:rsidRDefault="00D95DED" w:rsidP="00D36CB7">
      <w:pPr>
        <w:spacing w:after="0" w:line="360" w:lineRule="auto"/>
        <w:rPr>
          <w:rFonts w:cs="Calibri"/>
        </w:rPr>
      </w:pPr>
      <w:r>
        <w:rPr>
          <w:rFonts w:cs="Calibri"/>
          <w:i/>
        </w:rPr>
        <w:t xml:space="preserve"> </w:t>
      </w:r>
    </w:p>
    <w:p w:rsidR="00D47A47" w:rsidRDefault="00985E88" w:rsidP="00D36CB7">
      <w:pPr>
        <w:spacing w:after="0" w:line="360" w:lineRule="auto"/>
        <w:rPr>
          <w:rFonts w:cs="Calibri"/>
          <w:i/>
        </w:rPr>
      </w:pPr>
      <w:r>
        <w:rPr>
          <w:rFonts w:cs="Calibri"/>
        </w:rPr>
        <w:t xml:space="preserve">According to Aidan, </w:t>
      </w:r>
      <w:r w:rsidRPr="00985E88">
        <w:rPr>
          <w:rFonts w:cs="Calibri"/>
          <w:i/>
        </w:rPr>
        <w:t xml:space="preserve">“as recovery takes hold and </w:t>
      </w:r>
      <w:r w:rsidR="005C43EC">
        <w:rPr>
          <w:rFonts w:cs="Calibri"/>
          <w:i/>
        </w:rPr>
        <w:t>confidence grows</w:t>
      </w:r>
      <w:r w:rsidR="004A433D">
        <w:rPr>
          <w:rFonts w:cs="Calibri"/>
          <w:i/>
        </w:rPr>
        <w:t>,</w:t>
      </w:r>
      <w:r w:rsidR="005C43EC">
        <w:rPr>
          <w:rFonts w:cs="Calibri"/>
          <w:i/>
        </w:rPr>
        <w:t xml:space="preserve"> more businesses will be looking to invest</w:t>
      </w:r>
      <w:r w:rsidR="00662AC0">
        <w:rPr>
          <w:rFonts w:cs="Calibri"/>
          <w:i/>
        </w:rPr>
        <w:t xml:space="preserve">. In this regard, we are happy to see that access to finance is not a key challenge for </w:t>
      </w:r>
      <w:r w:rsidR="00BF0AC9">
        <w:rPr>
          <w:rFonts w:cs="Calibri"/>
          <w:i/>
        </w:rPr>
        <w:t xml:space="preserve">the </w:t>
      </w:r>
      <w:r w:rsidR="00662AC0">
        <w:rPr>
          <w:rFonts w:cs="Calibri"/>
          <w:i/>
        </w:rPr>
        <w:t>businesses surveyed, but we would encourage</w:t>
      </w:r>
      <w:r w:rsidR="00512698">
        <w:rPr>
          <w:rFonts w:cs="Calibri"/>
          <w:i/>
        </w:rPr>
        <w:t xml:space="preserve"> SMEs seeking finance to do so</w:t>
      </w:r>
      <w:r w:rsidR="00662AC0">
        <w:rPr>
          <w:rFonts w:cs="Calibri"/>
          <w:i/>
        </w:rPr>
        <w:t xml:space="preserve"> in a strategic manner with well prepared business plans and to look </w:t>
      </w:r>
      <w:r w:rsidR="004A433D">
        <w:rPr>
          <w:rFonts w:cs="Calibri"/>
          <w:i/>
        </w:rPr>
        <w:t xml:space="preserve">at </w:t>
      </w:r>
      <w:r w:rsidR="00662AC0">
        <w:rPr>
          <w:rFonts w:cs="Calibri"/>
          <w:i/>
        </w:rPr>
        <w:t xml:space="preserve">and explore all finance options available to them. </w:t>
      </w:r>
      <w:r w:rsidR="00662AC0">
        <w:rPr>
          <w:rFonts w:cs="Calibri"/>
        </w:rPr>
        <w:t xml:space="preserve"> </w:t>
      </w:r>
      <w:r w:rsidRPr="00985E88">
        <w:rPr>
          <w:rFonts w:cs="Calibri"/>
          <w:i/>
        </w:rPr>
        <w:t xml:space="preserve">In a recent report by </w:t>
      </w:r>
      <w:proofErr w:type="spellStart"/>
      <w:r w:rsidRPr="00985E88">
        <w:rPr>
          <w:rFonts w:cs="Calibri"/>
          <w:i/>
        </w:rPr>
        <w:t>InterTradeIreland</w:t>
      </w:r>
      <w:proofErr w:type="spellEnd"/>
      <w:r w:rsidRPr="00985E88">
        <w:rPr>
          <w:rFonts w:cs="Calibri"/>
          <w:i/>
        </w:rPr>
        <w:t>, it was revealed that 94% of funding comes from bank lending in the form of overdrafts and loans. However it is important that SMES are aware of other sources of finance av</w:t>
      </w:r>
      <w:r w:rsidR="00C500FB">
        <w:rPr>
          <w:rFonts w:cs="Calibri"/>
          <w:i/>
        </w:rPr>
        <w:t>ailable, such as Angel Investors</w:t>
      </w:r>
      <w:r w:rsidR="00D36CB7">
        <w:rPr>
          <w:rFonts w:cs="Calibri"/>
          <w:i/>
        </w:rPr>
        <w:t xml:space="preserve">, </w:t>
      </w:r>
      <w:proofErr w:type="spellStart"/>
      <w:r w:rsidR="00D36CB7">
        <w:rPr>
          <w:rFonts w:cs="Calibri"/>
          <w:i/>
        </w:rPr>
        <w:t>Crowdfunders</w:t>
      </w:r>
      <w:proofErr w:type="spellEnd"/>
      <w:r w:rsidR="00D36CB7">
        <w:rPr>
          <w:rFonts w:cs="Calibri"/>
          <w:i/>
        </w:rPr>
        <w:t xml:space="preserve"> and of course G</w:t>
      </w:r>
      <w:r w:rsidR="00512698">
        <w:rPr>
          <w:rFonts w:cs="Calibri"/>
          <w:i/>
        </w:rPr>
        <w:t>overnment supports</w:t>
      </w:r>
      <w:r w:rsidRPr="00985E88">
        <w:rPr>
          <w:rFonts w:cs="Calibri"/>
          <w:i/>
        </w:rPr>
        <w:t xml:space="preserve"> and choose the </w:t>
      </w:r>
      <w:r w:rsidR="00D47A47">
        <w:rPr>
          <w:rFonts w:cs="Calibri"/>
          <w:i/>
        </w:rPr>
        <w:t>option</w:t>
      </w:r>
      <w:r w:rsidRPr="00985E88">
        <w:rPr>
          <w:rFonts w:cs="Calibri"/>
          <w:i/>
        </w:rPr>
        <w:t xml:space="preserve"> that is </w:t>
      </w:r>
      <w:r w:rsidR="00D47A47">
        <w:rPr>
          <w:rFonts w:cs="Calibri"/>
          <w:i/>
        </w:rPr>
        <w:t>a best fit with their investment objectives</w:t>
      </w:r>
      <w:r w:rsidR="004A433D">
        <w:rPr>
          <w:rFonts w:cs="Calibri"/>
          <w:i/>
        </w:rPr>
        <w:t>.</w:t>
      </w:r>
      <w:r w:rsidR="00D47A47">
        <w:rPr>
          <w:rFonts w:cs="Calibri"/>
          <w:i/>
        </w:rPr>
        <w:t>”</w:t>
      </w:r>
    </w:p>
    <w:p w:rsidR="00D47A47" w:rsidRDefault="00D47A47" w:rsidP="00D36CB7">
      <w:pPr>
        <w:spacing w:after="0"/>
        <w:rPr>
          <w:rFonts w:cs="Calibri"/>
          <w:i/>
        </w:rPr>
      </w:pPr>
    </w:p>
    <w:p w:rsidR="006C2522" w:rsidRDefault="007C7470" w:rsidP="00D36CB7">
      <w:pPr>
        <w:spacing w:after="0" w:line="360" w:lineRule="auto"/>
        <w:rPr>
          <w:rFonts w:cs="Calibri"/>
          <w:i/>
        </w:rPr>
      </w:pPr>
      <w:r w:rsidRPr="00BC2D22">
        <w:rPr>
          <w:rFonts w:cs="Calibri"/>
          <w:bCs/>
        </w:rPr>
        <w:t>Results from this quarter also highlighted an increasing gap between exporters and non-exporters, in terms of sales growth</w:t>
      </w:r>
      <w:r w:rsidR="00D95DED">
        <w:rPr>
          <w:rFonts w:cs="Calibri"/>
          <w:bCs/>
        </w:rPr>
        <w:t xml:space="preserve">, with </w:t>
      </w:r>
      <w:r w:rsidR="00F110E3">
        <w:rPr>
          <w:rFonts w:cs="Calibri"/>
          <w:bCs/>
        </w:rPr>
        <w:t>52 per cent</w:t>
      </w:r>
      <w:r w:rsidR="00D95DED">
        <w:rPr>
          <w:rFonts w:cs="Calibri"/>
          <w:bCs/>
        </w:rPr>
        <w:t xml:space="preserve"> </w:t>
      </w:r>
      <w:r w:rsidR="002B7566">
        <w:rPr>
          <w:rFonts w:cs="Calibri"/>
          <w:bCs/>
        </w:rPr>
        <w:t>of those selling cross-border or</w:t>
      </w:r>
      <w:r w:rsidR="00D95DED">
        <w:rPr>
          <w:rFonts w:cs="Calibri"/>
          <w:bCs/>
        </w:rPr>
        <w:t xml:space="preserve"> further afield reporting increased sales in contrast with the 31 percent reported by firms </w:t>
      </w:r>
      <w:r w:rsidR="00512698">
        <w:rPr>
          <w:rFonts w:cs="Calibri"/>
          <w:bCs/>
        </w:rPr>
        <w:t>who don’t export</w:t>
      </w:r>
      <w:r w:rsidR="00D95DED">
        <w:rPr>
          <w:rFonts w:cs="Calibri"/>
          <w:bCs/>
        </w:rPr>
        <w:t>.</w:t>
      </w:r>
      <w:r w:rsidR="00F110E3">
        <w:rPr>
          <w:rFonts w:cs="Calibri"/>
          <w:bCs/>
        </w:rPr>
        <w:t xml:space="preserve"> </w:t>
      </w:r>
      <w:r w:rsidR="00D95DED">
        <w:rPr>
          <w:rFonts w:cs="Calibri"/>
        </w:rPr>
        <w:t>Commenting on this Aidan Gough said</w:t>
      </w:r>
      <w:r w:rsidRPr="006047D2">
        <w:rPr>
          <w:rFonts w:cs="Calibri"/>
        </w:rPr>
        <w:t>: “</w:t>
      </w:r>
      <w:r w:rsidR="002B7566">
        <w:rPr>
          <w:rFonts w:cs="Calibri"/>
          <w:i/>
        </w:rPr>
        <w:t>Through our B</w:t>
      </w:r>
      <w:r w:rsidRPr="00D95DED">
        <w:rPr>
          <w:rFonts w:cs="Calibri"/>
          <w:i/>
        </w:rPr>
        <w:t>usi</w:t>
      </w:r>
      <w:r w:rsidR="002B7566">
        <w:rPr>
          <w:rFonts w:cs="Calibri"/>
          <w:i/>
        </w:rPr>
        <w:t>ness M</w:t>
      </w:r>
      <w:r w:rsidRPr="00D95DED">
        <w:rPr>
          <w:rFonts w:cs="Calibri"/>
          <w:i/>
        </w:rPr>
        <w:t xml:space="preserve">onitor </w:t>
      </w:r>
      <w:r w:rsidR="00512698">
        <w:rPr>
          <w:rFonts w:cs="Calibri"/>
          <w:i/>
        </w:rPr>
        <w:t xml:space="preserve">we consistently </w:t>
      </w:r>
      <w:r w:rsidR="00D47A47">
        <w:rPr>
          <w:rFonts w:cs="Calibri"/>
          <w:i/>
        </w:rPr>
        <w:t xml:space="preserve">see </w:t>
      </w:r>
      <w:r w:rsidR="00D47A47" w:rsidRPr="00D95DED">
        <w:rPr>
          <w:rFonts w:cs="Calibri"/>
          <w:i/>
        </w:rPr>
        <w:t>exporters</w:t>
      </w:r>
      <w:r w:rsidRPr="00D95DED">
        <w:rPr>
          <w:rFonts w:cs="Calibri"/>
          <w:i/>
        </w:rPr>
        <w:t xml:space="preserve"> outperform</w:t>
      </w:r>
      <w:r w:rsidR="00D47A47">
        <w:rPr>
          <w:rFonts w:cs="Calibri"/>
          <w:i/>
        </w:rPr>
        <w:t>ing</w:t>
      </w:r>
      <w:r w:rsidRPr="00D95DED">
        <w:rPr>
          <w:rFonts w:cs="Calibri"/>
          <w:i/>
        </w:rPr>
        <w:t xml:space="preserve"> those that operate in their domestic market alone but</w:t>
      </w:r>
      <w:r w:rsidR="00157E45">
        <w:rPr>
          <w:rFonts w:cs="Calibri"/>
          <w:i/>
        </w:rPr>
        <w:t xml:space="preserve"> as growth gains momentum that gap is beginning to grow. </w:t>
      </w:r>
      <w:r w:rsidR="007E0E17" w:rsidRPr="00D95DED">
        <w:rPr>
          <w:rFonts w:cs="Calibri"/>
          <w:i/>
        </w:rPr>
        <w:t xml:space="preserve"> </w:t>
      </w:r>
      <w:r w:rsidR="00F829C4" w:rsidRPr="00D95DED">
        <w:rPr>
          <w:rFonts w:cs="Calibri"/>
          <w:i/>
        </w:rPr>
        <w:t xml:space="preserve">Firms exporting </w:t>
      </w:r>
      <w:r w:rsidR="00157E45">
        <w:rPr>
          <w:rFonts w:cs="Calibri"/>
          <w:i/>
        </w:rPr>
        <w:t xml:space="preserve">off island or </w:t>
      </w:r>
      <w:r w:rsidR="00F829C4" w:rsidRPr="00D95DED">
        <w:rPr>
          <w:rFonts w:cs="Calibri"/>
          <w:i/>
        </w:rPr>
        <w:t xml:space="preserve">cross-border are also twice as likely </w:t>
      </w:r>
      <w:r w:rsidR="00D36CB7">
        <w:rPr>
          <w:rFonts w:cs="Calibri"/>
          <w:i/>
        </w:rPr>
        <w:t xml:space="preserve">to </w:t>
      </w:r>
      <w:r w:rsidR="00F829C4" w:rsidRPr="00D95DED">
        <w:rPr>
          <w:rFonts w:cs="Calibri"/>
          <w:i/>
        </w:rPr>
        <w:t xml:space="preserve">have recruited in the last six months.  </w:t>
      </w:r>
      <w:r w:rsidRPr="00D95DED">
        <w:rPr>
          <w:rFonts w:cs="Calibri"/>
          <w:i/>
        </w:rPr>
        <w:t xml:space="preserve">This reinforces </w:t>
      </w:r>
      <w:proofErr w:type="spellStart"/>
      <w:r w:rsidR="00512698">
        <w:rPr>
          <w:rFonts w:cs="Calibri"/>
          <w:i/>
        </w:rPr>
        <w:t>InterTradeIreland’s</w:t>
      </w:r>
      <w:proofErr w:type="spellEnd"/>
      <w:r w:rsidR="00512698">
        <w:rPr>
          <w:rFonts w:cs="Calibri"/>
          <w:i/>
        </w:rPr>
        <w:t xml:space="preserve"> </w:t>
      </w:r>
      <w:r w:rsidR="00157E45">
        <w:rPr>
          <w:rFonts w:cs="Calibri"/>
          <w:i/>
        </w:rPr>
        <w:t>drive to encourage and help more businesses, particularly small local businesse</w:t>
      </w:r>
      <w:r w:rsidR="00512698">
        <w:rPr>
          <w:rFonts w:cs="Calibri"/>
          <w:i/>
        </w:rPr>
        <w:t>s</w:t>
      </w:r>
      <w:r w:rsidR="004A433D">
        <w:rPr>
          <w:rFonts w:cs="Calibri"/>
          <w:i/>
        </w:rPr>
        <w:t>,</w:t>
      </w:r>
      <w:r w:rsidR="00512698">
        <w:rPr>
          <w:rFonts w:cs="Calibri"/>
          <w:i/>
        </w:rPr>
        <w:t xml:space="preserve"> to get </w:t>
      </w:r>
      <w:r w:rsidR="00512698">
        <w:rPr>
          <w:rFonts w:cs="Calibri"/>
          <w:i/>
        </w:rPr>
        <w:lastRenderedPageBreak/>
        <w:t xml:space="preserve">on that export ladder. </w:t>
      </w:r>
      <w:r w:rsidR="00512698" w:rsidRPr="00512698">
        <w:rPr>
          <w:rFonts w:cs="Calibri"/>
          <w:i/>
        </w:rPr>
        <w:t>The cross-border market presents a great opportunity to take these first steps</w:t>
      </w:r>
      <w:r w:rsidR="00157E45" w:rsidRPr="00512698">
        <w:rPr>
          <w:rFonts w:cs="Calibri"/>
          <w:i/>
        </w:rPr>
        <w:t xml:space="preserve"> and </w:t>
      </w:r>
      <w:r w:rsidRPr="00512698">
        <w:rPr>
          <w:rFonts w:cs="Calibri"/>
          <w:bCs/>
          <w:i/>
        </w:rPr>
        <w:t>we can work with local SMEs through a variety of programmes to help make this possible.”</w:t>
      </w:r>
      <w:r w:rsidR="007E0E17" w:rsidRPr="007E0E17">
        <w:rPr>
          <w:rFonts w:cs="Calibri"/>
        </w:rPr>
        <w:t xml:space="preserve"> </w:t>
      </w:r>
      <w:r w:rsidR="00D95DED">
        <w:rPr>
          <w:rFonts w:cs="Calibri"/>
        </w:rPr>
        <w:t xml:space="preserve"> </w:t>
      </w:r>
      <w:r w:rsidR="007E0E17">
        <w:rPr>
          <w:rFonts w:cs="Calibri"/>
        </w:rPr>
        <w:t>The report for Q1 shows also that exporters have more advanced skills across the board, including areas such as stra</w:t>
      </w:r>
      <w:r w:rsidR="00D36CB7">
        <w:rPr>
          <w:rFonts w:cs="Calibri"/>
        </w:rPr>
        <w:t xml:space="preserve">tegic management and marketing &amp; </w:t>
      </w:r>
      <w:r w:rsidR="007E0E17">
        <w:rPr>
          <w:rFonts w:cs="Calibri"/>
        </w:rPr>
        <w:t>sales.</w:t>
      </w:r>
    </w:p>
    <w:p w:rsidR="00512698" w:rsidRPr="00512698" w:rsidRDefault="00512698" w:rsidP="00D36CB7">
      <w:pPr>
        <w:spacing w:after="0" w:line="360" w:lineRule="auto"/>
        <w:rPr>
          <w:rFonts w:cs="Calibri"/>
          <w:i/>
        </w:rPr>
      </w:pPr>
    </w:p>
    <w:p w:rsidR="00E81089" w:rsidRDefault="00C75DBF" w:rsidP="00D36CB7">
      <w:pPr>
        <w:spacing w:after="0" w:line="360" w:lineRule="auto"/>
        <w:rPr>
          <w:rFonts w:cs="Calibri"/>
          <w:szCs w:val="24"/>
        </w:rPr>
      </w:pPr>
      <w:proofErr w:type="spellStart"/>
      <w:r w:rsidRPr="00031658">
        <w:rPr>
          <w:rFonts w:cs="Calibri"/>
          <w:szCs w:val="24"/>
        </w:rPr>
        <w:t>InterTradeIreland’s</w:t>
      </w:r>
      <w:proofErr w:type="spellEnd"/>
      <w:r w:rsidRPr="00031658">
        <w:rPr>
          <w:rFonts w:cs="Calibri"/>
          <w:szCs w:val="24"/>
        </w:rPr>
        <w:t xml:space="preserve"> quarterly Business Monitor survey is the largest and most comprehensive business survey on the island and is based on the views of more than 750 business managers across Northern Ireland and Ireland. </w:t>
      </w:r>
      <w:r w:rsidRPr="00C75DBF">
        <w:rPr>
          <w:rFonts w:cs="Calibri"/>
          <w:szCs w:val="24"/>
          <w:lang w:val="en-US"/>
        </w:rPr>
        <w:t xml:space="preserve">It differs from other surveys in </w:t>
      </w:r>
      <w:r w:rsidRPr="00031658">
        <w:rPr>
          <w:rFonts w:cs="Calibri"/>
          <w:szCs w:val="24"/>
        </w:rPr>
        <w:t xml:space="preserve">that it is seen to be the ‘voice of local businesses’ feeding directly from telephone interviews conducted with a robust sample of </w:t>
      </w:r>
      <w:r>
        <w:rPr>
          <w:rFonts w:cs="Calibri"/>
          <w:szCs w:val="24"/>
        </w:rPr>
        <w:t xml:space="preserve">firms </w:t>
      </w:r>
      <w:r w:rsidRPr="00031658">
        <w:rPr>
          <w:rFonts w:cs="Calibri"/>
          <w:szCs w:val="24"/>
        </w:rPr>
        <w:t xml:space="preserve">of all sizes </w:t>
      </w:r>
      <w:r>
        <w:rPr>
          <w:rFonts w:cs="Calibri"/>
          <w:szCs w:val="24"/>
        </w:rPr>
        <w:t xml:space="preserve">across a range of sectors </w:t>
      </w:r>
      <w:r w:rsidRPr="00031658">
        <w:rPr>
          <w:rFonts w:cs="Calibri"/>
          <w:szCs w:val="24"/>
        </w:rPr>
        <w:t>to track all-island economic indicators such as sales, employment, business outlook and other specific topical research areas on a quarter by quarter basis.</w:t>
      </w:r>
    </w:p>
    <w:p w:rsidR="00D36CB7" w:rsidRDefault="00D36CB7" w:rsidP="00D36CB7">
      <w:pPr>
        <w:spacing w:after="0" w:line="360" w:lineRule="auto"/>
        <w:rPr>
          <w:rFonts w:cs="Calibri"/>
        </w:rPr>
      </w:pPr>
    </w:p>
    <w:p w:rsidR="000D0955" w:rsidRPr="007C6766" w:rsidRDefault="007C6766" w:rsidP="00D36CB7">
      <w:pPr>
        <w:spacing w:after="0" w:line="360" w:lineRule="auto"/>
        <w:rPr>
          <w:rFonts w:cs="Calibri"/>
        </w:rPr>
      </w:pPr>
      <w:r w:rsidRPr="00EF7EDE">
        <w:rPr>
          <w:rFonts w:cs="Calibri"/>
        </w:rPr>
        <w:t xml:space="preserve">For more information on InterTradeIreland and the business support programmes available, please visit </w:t>
      </w:r>
      <w:hyperlink r:id="rId5" w:history="1">
        <w:r w:rsidR="00A374DE" w:rsidRPr="00A374DE">
          <w:rPr>
            <w:rStyle w:val="Hyperlink"/>
            <w:rFonts w:cs="Calibri"/>
            <w:b/>
          </w:rPr>
          <w:t>www.intertradeireland.com</w:t>
        </w:r>
      </w:hyperlink>
      <w:r>
        <w:rPr>
          <w:rFonts w:cs="Calibri"/>
        </w:rPr>
        <w:t xml:space="preserve">. </w:t>
      </w:r>
      <w:r w:rsidR="00B66DD6">
        <w:rPr>
          <w:rFonts w:cs="Tahoma"/>
        </w:rPr>
        <w:t>A copy of the 2014 Q1</w:t>
      </w:r>
      <w:r w:rsidR="000D0955" w:rsidRPr="006600ED">
        <w:rPr>
          <w:rFonts w:cs="Tahoma"/>
        </w:rPr>
        <w:t xml:space="preserve"> InterTradeIreland Business Monitor Executive Summary can be viewed at:</w:t>
      </w:r>
      <w:r>
        <w:rPr>
          <w:rFonts w:cs="Calibri"/>
        </w:rPr>
        <w:t xml:space="preserve"> </w:t>
      </w:r>
      <w:hyperlink r:id="rId6" w:history="1">
        <w:r w:rsidR="000D0955" w:rsidRPr="006600ED">
          <w:rPr>
            <w:rStyle w:val="Hyperlink"/>
            <w:rFonts w:cs="Calibri"/>
            <w:b/>
          </w:rPr>
          <w:t>www.intertradeireland.com/researchandpublications</w:t>
        </w:r>
      </w:hyperlink>
      <w:r w:rsidRPr="007C6766">
        <w:rPr>
          <w:rStyle w:val="Hyperlink"/>
          <w:rFonts w:cs="Calibri"/>
          <w:b/>
          <w:color w:val="auto"/>
          <w:u w:val="none"/>
        </w:rPr>
        <w:t>.</w:t>
      </w:r>
    </w:p>
    <w:p w:rsidR="000D0955" w:rsidRDefault="000D0955" w:rsidP="00D36CB7">
      <w:pPr>
        <w:spacing w:after="0" w:line="360" w:lineRule="auto"/>
        <w:rPr>
          <w:rFonts w:cs="Calibri"/>
        </w:rPr>
      </w:pPr>
    </w:p>
    <w:p w:rsidR="007F1699" w:rsidRPr="007F1699" w:rsidRDefault="00A374DE" w:rsidP="00D36CB7">
      <w:pPr>
        <w:spacing w:line="360" w:lineRule="auto"/>
        <w:rPr>
          <w:rFonts w:asciiTheme="minorHAnsi" w:hAnsiTheme="minorHAnsi" w:cs="Arial"/>
          <w:color w:val="333333"/>
          <w:shd w:val="clear" w:color="auto" w:fill="FFFFFF"/>
        </w:rPr>
      </w:pPr>
      <w:proofErr w:type="spellStart"/>
      <w:r w:rsidRPr="00A374DE">
        <w:rPr>
          <w:rFonts w:asciiTheme="minorHAnsi" w:hAnsiTheme="minorHAnsi" w:cs="Arial"/>
        </w:rPr>
        <w:t>InterTradeIreland</w:t>
      </w:r>
      <w:proofErr w:type="spellEnd"/>
      <w:r w:rsidRPr="00A374DE">
        <w:rPr>
          <w:rFonts w:asciiTheme="minorHAnsi" w:hAnsiTheme="minorHAnsi" w:cs="Arial"/>
        </w:rPr>
        <w:t xml:space="preserve"> has </w:t>
      </w:r>
      <w:r w:rsidR="007F1699">
        <w:rPr>
          <w:rFonts w:asciiTheme="minorHAnsi" w:hAnsiTheme="minorHAnsi" w:cs="Arial"/>
        </w:rPr>
        <w:t xml:space="preserve">also recently </w:t>
      </w:r>
      <w:r w:rsidRPr="00A374DE">
        <w:rPr>
          <w:rFonts w:asciiTheme="minorHAnsi" w:hAnsiTheme="minorHAnsi" w:cs="Arial"/>
        </w:rPr>
        <w:t xml:space="preserve">revamped its cross-border statistics website adding new interactive charts and tables with insights to </w:t>
      </w:r>
      <w:r w:rsidRPr="00A374DE">
        <w:rPr>
          <w:rFonts w:asciiTheme="minorHAnsi" w:hAnsiTheme="minorHAnsi" w:cs="Arial"/>
          <w:color w:val="333333"/>
          <w:shd w:val="clear" w:color="auto" w:fill="FFFFFF"/>
        </w:rPr>
        <w:t xml:space="preserve">cross-border flows on the </w:t>
      </w:r>
      <w:r w:rsidR="007F1699">
        <w:rPr>
          <w:rFonts w:asciiTheme="minorHAnsi" w:hAnsiTheme="minorHAnsi" w:cs="Arial"/>
          <w:color w:val="333333"/>
          <w:shd w:val="clear" w:color="auto" w:fill="FFFFFF"/>
        </w:rPr>
        <w:t xml:space="preserve">island. In these web-pages individuals or </w:t>
      </w:r>
      <w:r w:rsidR="00B04021">
        <w:rPr>
          <w:rFonts w:asciiTheme="minorHAnsi" w:hAnsiTheme="minorHAnsi" w:cs="Arial"/>
          <w:color w:val="333333"/>
          <w:shd w:val="clear" w:color="auto" w:fill="FFFFFF"/>
        </w:rPr>
        <w:t xml:space="preserve">companies </w:t>
      </w:r>
      <w:r w:rsidR="00B04021" w:rsidRPr="00A374DE">
        <w:rPr>
          <w:rFonts w:asciiTheme="minorHAnsi" w:hAnsiTheme="minorHAnsi" w:cs="Arial"/>
          <w:color w:val="333333"/>
          <w:shd w:val="clear" w:color="auto" w:fill="FFFFFF"/>
        </w:rPr>
        <w:t>will</w:t>
      </w:r>
      <w:r w:rsidRPr="00A374DE">
        <w:rPr>
          <w:rFonts w:asciiTheme="minorHAnsi" w:hAnsiTheme="minorHAnsi" w:cs="Arial"/>
          <w:color w:val="333333"/>
          <w:shd w:val="clear" w:color="auto" w:fill="FFFFFF"/>
        </w:rPr>
        <w:t xml:space="preserve"> be able to access total and sector cross-border trade data for Ireland and Northern Ireland as well as statistics on key areas such as cross-border tourism and cross-border student flows.  </w:t>
      </w:r>
      <w:r w:rsidR="007F1699">
        <w:rPr>
          <w:rFonts w:asciiTheme="minorHAnsi" w:hAnsiTheme="minorHAnsi" w:cs="Arial"/>
          <w:color w:val="333333"/>
          <w:shd w:val="clear" w:color="auto" w:fill="FFFFFF"/>
        </w:rPr>
        <w:t>To access this resource go to:</w:t>
      </w:r>
    </w:p>
    <w:p w:rsidR="007F1699" w:rsidRPr="00271847" w:rsidRDefault="0078535B" w:rsidP="00D36CB7">
      <w:pPr>
        <w:spacing w:line="360" w:lineRule="auto"/>
        <w:rPr>
          <w:rFonts w:ascii="Arial" w:hAnsi="Arial" w:cs="Arial"/>
          <w:b/>
        </w:rPr>
      </w:pPr>
      <w:hyperlink r:id="rId7" w:history="1">
        <w:r w:rsidR="00A374DE" w:rsidRPr="00271847">
          <w:rPr>
            <w:rStyle w:val="Hyperlink"/>
            <w:rFonts w:asciiTheme="minorHAnsi" w:hAnsiTheme="minorHAnsi" w:cs="Arial"/>
            <w:b/>
          </w:rPr>
          <w:t>http://www.intertradeireland.com/researchandpublications/trade-statistics/</w:t>
        </w:r>
      </w:hyperlink>
    </w:p>
    <w:p w:rsidR="007F1699" w:rsidRPr="006600ED" w:rsidRDefault="007F1699" w:rsidP="00D36CB7">
      <w:pPr>
        <w:spacing w:after="0" w:line="360" w:lineRule="auto"/>
        <w:rPr>
          <w:rFonts w:cs="Calibri"/>
        </w:rPr>
      </w:pPr>
    </w:p>
    <w:p w:rsidR="000D0955" w:rsidRPr="006600ED" w:rsidRDefault="000D0955" w:rsidP="00D36CB7">
      <w:pPr>
        <w:spacing w:after="0" w:line="360" w:lineRule="auto"/>
        <w:jc w:val="center"/>
        <w:rPr>
          <w:rFonts w:cs="Calibri"/>
          <w:b/>
          <w:lang w:val="en-IE"/>
        </w:rPr>
      </w:pPr>
      <w:r w:rsidRPr="006600ED">
        <w:rPr>
          <w:rFonts w:cs="Calibri"/>
          <w:b/>
          <w:lang w:val="en-IE"/>
        </w:rPr>
        <w:t>ENDS</w:t>
      </w:r>
    </w:p>
    <w:p w:rsidR="000D0955" w:rsidRPr="006600ED" w:rsidRDefault="000D0955" w:rsidP="00D36CB7">
      <w:pPr>
        <w:spacing w:after="0" w:line="360" w:lineRule="auto"/>
        <w:rPr>
          <w:rFonts w:cs="Calibri"/>
          <w:b/>
          <w:lang w:val="en-IE"/>
        </w:rPr>
      </w:pPr>
      <w:r w:rsidRPr="006600ED">
        <w:rPr>
          <w:rFonts w:cs="Calibri"/>
          <w:b/>
          <w:lang w:val="en-IE"/>
        </w:rPr>
        <w:t>For further information:</w:t>
      </w:r>
    </w:p>
    <w:p w:rsidR="000D0955" w:rsidRPr="006600ED" w:rsidRDefault="000D0955" w:rsidP="00D36CB7">
      <w:pPr>
        <w:spacing w:after="0" w:line="360" w:lineRule="auto"/>
        <w:rPr>
          <w:rFonts w:cs="Calibri"/>
          <w:lang w:val="en-IE"/>
        </w:rPr>
      </w:pPr>
      <w:r w:rsidRPr="006600ED">
        <w:rPr>
          <w:rFonts w:cs="Calibri"/>
          <w:lang w:val="en-IE"/>
        </w:rPr>
        <w:t>Suzie Fisher, dcp strategic communication</w:t>
      </w:r>
    </w:p>
    <w:p w:rsidR="000D0955" w:rsidRPr="0017734A" w:rsidRDefault="000D0955" w:rsidP="00D36CB7">
      <w:pPr>
        <w:spacing w:after="0" w:line="360" w:lineRule="auto"/>
        <w:rPr>
          <w:rFonts w:cs="Calibri"/>
          <w:lang w:val="es-MX"/>
        </w:rPr>
      </w:pPr>
      <w:r w:rsidRPr="0017734A">
        <w:rPr>
          <w:rFonts w:cs="Calibri"/>
          <w:b/>
          <w:lang w:val="es-MX"/>
        </w:rPr>
        <w:t>T</w:t>
      </w:r>
      <w:r w:rsidRPr="0017734A">
        <w:rPr>
          <w:rFonts w:cs="Calibri"/>
          <w:lang w:val="es-MX"/>
        </w:rPr>
        <w:t xml:space="preserve">: </w:t>
      </w:r>
      <w:r w:rsidR="00CD421C" w:rsidRPr="0017734A">
        <w:rPr>
          <w:rFonts w:cs="Calibri"/>
          <w:lang w:val="es-MX"/>
        </w:rPr>
        <w:t>028 9037 0137</w:t>
      </w:r>
      <w:r w:rsidR="007E753A" w:rsidRPr="0017734A">
        <w:rPr>
          <w:rFonts w:cs="Calibri"/>
          <w:lang w:val="es-MX"/>
        </w:rPr>
        <w:t xml:space="preserve"> </w:t>
      </w:r>
      <w:r w:rsidR="007E753A" w:rsidRPr="0017734A">
        <w:rPr>
          <w:rFonts w:cs="Calibri"/>
          <w:b/>
          <w:lang w:val="es-MX"/>
        </w:rPr>
        <w:t>M</w:t>
      </w:r>
      <w:r w:rsidR="007E753A" w:rsidRPr="0017734A">
        <w:rPr>
          <w:rFonts w:cs="Calibri"/>
          <w:lang w:val="es-MX"/>
        </w:rPr>
        <w:t xml:space="preserve">: 07802 297240 </w:t>
      </w:r>
      <w:r w:rsidRPr="0017734A">
        <w:rPr>
          <w:rFonts w:cs="Calibri"/>
          <w:b/>
          <w:lang w:val="es-MX"/>
        </w:rPr>
        <w:t>E</w:t>
      </w:r>
      <w:r w:rsidRPr="0017734A">
        <w:rPr>
          <w:rFonts w:cs="Calibri"/>
          <w:lang w:val="es-MX"/>
        </w:rPr>
        <w:t xml:space="preserve">: suzie@dcppr.co.uk </w:t>
      </w:r>
    </w:p>
    <w:p w:rsidR="00EF500B" w:rsidRPr="0017734A" w:rsidRDefault="00EF500B" w:rsidP="00D36CB7">
      <w:pPr>
        <w:spacing w:after="0" w:line="360" w:lineRule="auto"/>
        <w:rPr>
          <w:color w:val="FF0000"/>
          <w:lang w:val="es-MX"/>
        </w:rPr>
      </w:pPr>
    </w:p>
    <w:sectPr w:rsidR="00EF500B" w:rsidRPr="0017734A" w:rsidSect="00646B8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33A8"/>
    <w:multiLevelType w:val="hybridMultilevel"/>
    <w:tmpl w:val="A3407878"/>
    <w:lvl w:ilvl="0" w:tplc="FA589236">
      <w:start w:val="1"/>
      <w:numFmt w:val="bullet"/>
      <w:lvlText w:val="•"/>
      <w:lvlJc w:val="left"/>
      <w:pPr>
        <w:tabs>
          <w:tab w:val="num" w:pos="720"/>
        </w:tabs>
        <w:ind w:left="720" w:hanging="360"/>
      </w:pPr>
      <w:rPr>
        <w:rFonts w:ascii="Times New Roman" w:hAnsi="Times New Roman" w:hint="default"/>
      </w:rPr>
    </w:lvl>
    <w:lvl w:ilvl="1" w:tplc="A934BBF8" w:tentative="1">
      <w:start w:val="1"/>
      <w:numFmt w:val="bullet"/>
      <w:lvlText w:val="•"/>
      <w:lvlJc w:val="left"/>
      <w:pPr>
        <w:tabs>
          <w:tab w:val="num" w:pos="1440"/>
        </w:tabs>
        <w:ind w:left="1440" w:hanging="360"/>
      </w:pPr>
      <w:rPr>
        <w:rFonts w:ascii="Times New Roman" w:hAnsi="Times New Roman" w:hint="default"/>
      </w:rPr>
    </w:lvl>
    <w:lvl w:ilvl="2" w:tplc="C5EA23F6" w:tentative="1">
      <w:start w:val="1"/>
      <w:numFmt w:val="bullet"/>
      <w:lvlText w:val="•"/>
      <w:lvlJc w:val="left"/>
      <w:pPr>
        <w:tabs>
          <w:tab w:val="num" w:pos="2160"/>
        </w:tabs>
        <w:ind w:left="2160" w:hanging="360"/>
      </w:pPr>
      <w:rPr>
        <w:rFonts w:ascii="Times New Roman" w:hAnsi="Times New Roman" w:hint="default"/>
      </w:rPr>
    </w:lvl>
    <w:lvl w:ilvl="3" w:tplc="EB943A1E" w:tentative="1">
      <w:start w:val="1"/>
      <w:numFmt w:val="bullet"/>
      <w:lvlText w:val="•"/>
      <w:lvlJc w:val="left"/>
      <w:pPr>
        <w:tabs>
          <w:tab w:val="num" w:pos="2880"/>
        </w:tabs>
        <w:ind w:left="2880" w:hanging="360"/>
      </w:pPr>
      <w:rPr>
        <w:rFonts w:ascii="Times New Roman" w:hAnsi="Times New Roman" w:hint="default"/>
      </w:rPr>
    </w:lvl>
    <w:lvl w:ilvl="4" w:tplc="F9CA3D74" w:tentative="1">
      <w:start w:val="1"/>
      <w:numFmt w:val="bullet"/>
      <w:lvlText w:val="•"/>
      <w:lvlJc w:val="left"/>
      <w:pPr>
        <w:tabs>
          <w:tab w:val="num" w:pos="3600"/>
        </w:tabs>
        <w:ind w:left="3600" w:hanging="360"/>
      </w:pPr>
      <w:rPr>
        <w:rFonts w:ascii="Times New Roman" w:hAnsi="Times New Roman" w:hint="default"/>
      </w:rPr>
    </w:lvl>
    <w:lvl w:ilvl="5" w:tplc="1C36AE5A" w:tentative="1">
      <w:start w:val="1"/>
      <w:numFmt w:val="bullet"/>
      <w:lvlText w:val="•"/>
      <w:lvlJc w:val="left"/>
      <w:pPr>
        <w:tabs>
          <w:tab w:val="num" w:pos="4320"/>
        </w:tabs>
        <w:ind w:left="4320" w:hanging="360"/>
      </w:pPr>
      <w:rPr>
        <w:rFonts w:ascii="Times New Roman" w:hAnsi="Times New Roman" w:hint="default"/>
      </w:rPr>
    </w:lvl>
    <w:lvl w:ilvl="6" w:tplc="57364694" w:tentative="1">
      <w:start w:val="1"/>
      <w:numFmt w:val="bullet"/>
      <w:lvlText w:val="•"/>
      <w:lvlJc w:val="left"/>
      <w:pPr>
        <w:tabs>
          <w:tab w:val="num" w:pos="5040"/>
        </w:tabs>
        <w:ind w:left="5040" w:hanging="360"/>
      </w:pPr>
      <w:rPr>
        <w:rFonts w:ascii="Times New Roman" w:hAnsi="Times New Roman" w:hint="default"/>
      </w:rPr>
    </w:lvl>
    <w:lvl w:ilvl="7" w:tplc="32809E6C" w:tentative="1">
      <w:start w:val="1"/>
      <w:numFmt w:val="bullet"/>
      <w:lvlText w:val="•"/>
      <w:lvlJc w:val="left"/>
      <w:pPr>
        <w:tabs>
          <w:tab w:val="num" w:pos="5760"/>
        </w:tabs>
        <w:ind w:left="5760" w:hanging="360"/>
      </w:pPr>
      <w:rPr>
        <w:rFonts w:ascii="Times New Roman" w:hAnsi="Times New Roman" w:hint="default"/>
      </w:rPr>
    </w:lvl>
    <w:lvl w:ilvl="8" w:tplc="3856A2D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500B"/>
    <w:rsid w:val="00002864"/>
    <w:rsid w:val="00020E57"/>
    <w:rsid w:val="000437C1"/>
    <w:rsid w:val="00050EFF"/>
    <w:rsid w:val="00056D04"/>
    <w:rsid w:val="00065FAB"/>
    <w:rsid w:val="00074BCB"/>
    <w:rsid w:val="000906C6"/>
    <w:rsid w:val="00096EF2"/>
    <w:rsid w:val="000B67D4"/>
    <w:rsid w:val="000C5E54"/>
    <w:rsid w:val="000D0955"/>
    <w:rsid w:val="000E3BF1"/>
    <w:rsid w:val="00122595"/>
    <w:rsid w:val="00143CD0"/>
    <w:rsid w:val="0015440B"/>
    <w:rsid w:val="00157E45"/>
    <w:rsid w:val="0016791C"/>
    <w:rsid w:val="0017734A"/>
    <w:rsid w:val="0017790E"/>
    <w:rsid w:val="001A5926"/>
    <w:rsid w:val="001A7B13"/>
    <w:rsid w:val="001C3135"/>
    <w:rsid w:val="001C6793"/>
    <w:rsid w:val="001D2AA3"/>
    <w:rsid w:val="001E70A0"/>
    <w:rsid w:val="001F5F25"/>
    <w:rsid w:val="00231FAC"/>
    <w:rsid w:val="0023615A"/>
    <w:rsid w:val="0026194A"/>
    <w:rsid w:val="00271847"/>
    <w:rsid w:val="002A14ED"/>
    <w:rsid w:val="002B7566"/>
    <w:rsid w:val="002E199B"/>
    <w:rsid w:val="002E485D"/>
    <w:rsid w:val="002E69F2"/>
    <w:rsid w:val="003430BA"/>
    <w:rsid w:val="00343730"/>
    <w:rsid w:val="003622B4"/>
    <w:rsid w:val="00365230"/>
    <w:rsid w:val="00367C89"/>
    <w:rsid w:val="003A5303"/>
    <w:rsid w:val="003B506F"/>
    <w:rsid w:val="003B5AB9"/>
    <w:rsid w:val="003C415E"/>
    <w:rsid w:val="003C6736"/>
    <w:rsid w:val="003C7EF5"/>
    <w:rsid w:val="003D3AB7"/>
    <w:rsid w:val="003D798F"/>
    <w:rsid w:val="003E4D30"/>
    <w:rsid w:val="00400B7D"/>
    <w:rsid w:val="00404983"/>
    <w:rsid w:val="00405E70"/>
    <w:rsid w:val="00413662"/>
    <w:rsid w:val="00453FE7"/>
    <w:rsid w:val="004A1E59"/>
    <w:rsid w:val="004A433D"/>
    <w:rsid w:val="004B563A"/>
    <w:rsid w:val="004B7EC1"/>
    <w:rsid w:val="004C455C"/>
    <w:rsid w:val="004E3566"/>
    <w:rsid w:val="004F0854"/>
    <w:rsid w:val="004F3FE0"/>
    <w:rsid w:val="00506110"/>
    <w:rsid w:val="00512698"/>
    <w:rsid w:val="00521850"/>
    <w:rsid w:val="00535CB8"/>
    <w:rsid w:val="005478DC"/>
    <w:rsid w:val="0055342B"/>
    <w:rsid w:val="00567F58"/>
    <w:rsid w:val="00585AE2"/>
    <w:rsid w:val="00596510"/>
    <w:rsid w:val="005C2438"/>
    <w:rsid w:val="005C43EC"/>
    <w:rsid w:val="005C78EF"/>
    <w:rsid w:val="005D01AC"/>
    <w:rsid w:val="006047D2"/>
    <w:rsid w:val="00624C00"/>
    <w:rsid w:val="00635504"/>
    <w:rsid w:val="00646B83"/>
    <w:rsid w:val="00654EDF"/>
    <w:rsid w:val="006600ED"/>
    <w:rsid w:val="00660BF6"/>
    <w:rsid w:val="00662AC0"/>
    <w:rsid w:val="00673A4E"/>
    <w:rsid w:val="0067646B"/>
    <w:rsid w:val="00690D3B"/>
    <w:rsid w:val="00694B85"/>
    <w:rsid w:val="006A64AF"/>
    <w:rsid w:val="006A7AB1"/>
    <w:rsid w:val="006B1E71"/>
    <w:rsid w:val="006B51E7"/>
    <w:rsid w:val="006C2522"/>
    <w:rsid w:val="006C65B7"/>
    <w:rsid w:val="006E5101"/>
    <w:rsid w:val="00702CCB"/>
    <w:rsid w:val="00720E81"/>
    <w:rsid w:val="0073066E"/>
    <w:rsid w:val="00757823"/>
    <w:rsid w:val="007578C3"/>
    <w:rsid w:val="00772EBA"/>
    <w:rsid w:val="0078535B"/>
    <w:rsid w:val="007857AB"/>
    <w:rsid w:val="00793A37"/>
    <w:rsid w:val="00795624"/>
    <w:rsid w:val="007959DC"/>
    <w:rsid w:val="007B04B6"/>
    <w:rsid w:val="007B6223"/>
    <w:rsid w:val="007C6766"/>
    <w:rsid w:val="007C7470"/>
    <w:rsid w:val="007D20AF"/>
    <w:rsid w:val="007E0E17"/>
    <w:rsid w:val="007E753A"/>
    <w:rsid w:val="007F1699"/>
    <w:rsid w:val="007F4344"/>
    <w:rsid w:val="008003F8"/>
    <w:rsid w:val="00810CA7"/>
    <w:rsid w:val="0081127F"/>
    <w:rsid w:val="00822E0D"/>
    <w:rsid w:val="008267C5"/>
    <w:rsid w:val="00827138"/>
    <w:rsid w:val="00832D28"/>
    <w:rsid w:val="008363FB"/>
    <w:rsid w:val="008E4C80"/>
    <w:rsid w:val="008F610E"/>
    <w:rsid w:val="00906644"/>
    <w:rsid w:val="00915D6A"/>
    <w:rsid w:val="00932B30"/>
    <w:rsid w:val="0094707F"/>
    <w:rsid w:val="00950A9C"/>
    <w:rsid w:val="00976D6F"/>
    <w:rsid w:val="009805CB"/>
    <w:rsid w:val="00980E14"/>
    <w:rsid w:val="00985E88"/>
    <w:rsid w:val="00997333"/>
    <w:rsid w:val="009B6D68"/>
    <w:rsid w:val="009E07AE"/>
    <w:rsid w:val="00A0139C"/>
    <w:rsid w:val="00A036ED"/>
    <w:rsid w:val="00A22207"/>
    <w:rsid w:val="00A26014"/>
    <w:rsid w:val="00A374DE"/>
    <w:rsid w:val="00A40505"/>
    <w:rsid w:val="00A65F2A"/>
    <w:rsid w:val="00A808B8"/>
    <w:rsid w:val="00A93F40"/>
    <w:rsid w:val="00AA43E7"/>
    <w:rsid w:val="00AC06CA"/>
    <w:rsid w:val="00AC2A1C"/>
    <w:rsid w:val="00AC5400"/>
    <w:rsid w:val="00AF4950"/>
    <w:rsid w:val="00AF6FCA"/>
    <w:rsid w:val="00B03A92"/>
    <w:rsid w:val="00B04021"/>
    <w:rsid w:val="00B26DB5"/>
    <w:rsid w:val="00B26E6E"/>
    <w:rsid w:val="00B34885"/>
    <w:rsid w:val="00B469B7"/>
    <w:rsid w:val="00B52FA5"/>
    <w:rsid w:val="00B66DD6"/>
    <w:rsid w:val="00B94704"/>
    <w:rsid w:val="00BA188A"/>
    <w:rsid w:val="00BC2D22"/>
    <w:rsid w:val="00BD1F1A"/>
    <w:rsid w:val="00BD5901"/>
    <w:rsid w:val="00BF0AC9"/>
    <w:rsid w:val="00C043B3"/>
    <w:rsid w:val="00C31F71"/>
    <w:rsid w:val="00C365FE"/>
    <w:rsid w:val="00C4308E"/>
    <w:rsid w:val="00C45A9B"/>
    <w:rsid w:val="00C500FB"/>
    <w:rsid w:val="00C75DBF"/>
    <w:rsid w:val="00C83479"/>
    <w:rsid w:val="00C873A7"/>
    <w:rsid w:val="00C87BB5"/>
    <w:rsid w:val="00C912CB"/>
    <w:rsid w:val="00CC3295"/>
    <w:rsid w:val="00CD421C"/>
    <w:rsid w:val="00CD6205"/>
    <w:rsid w:val="00CD7734"/>
    <w:rsid w:val="00CF2E35"/>
    <w:rsid w:val="00D01BD9"/>
    <w:rsid w:val="00D02E90"/>
    <w:rsid w:val="00D36CB7"/>
    <w:rsid w:val="00D36E40"/>
    <w:rsid w:val="00D45A17"/>
    <w:rsid w:val="00D47A47"/>
    <w:rsid w:val="00D52284"/>
    <w:rsid w:val="00D527A6"/>
    <w:rsid w:val="00D70085"/>
    <w:rsid w:val="00D851C0"/>
    <w:rsid w:val="00D95DED"/>
    <w:rsid w:val="00DA6BD6"/>
    <w:rsid w:val="00DB3226"/>
    <w:rsid w:val="00DD68E3"/>
    <w:rsid w:val="00DE11C0"/>
    <w:rsid w:val="00DE3714"/>
    <w:rsid w:val="00DE7578"/>
    <w:rsid w:val="00DF7F5F"/>
    <w:rsid w:val="00E058C9"/>
    <w:rsid w:val="00E15D37"/>
    <w:rsid w:val="00E40662"/>
    <w:rsid w:val="00E6528A"/>
    <w:rsid w:val="00E81089"/>
    <w:rsid w:val="00EA348F"/>
    <w:rsid w:val="00EA4F1D"/>
    <w:rsid w:val="00EB0FCE"/>
    <w:rsid w:val="00EB636F"/>
    <w:rsid w:val="00EC3EC2"/>
    <w:rsid w:val="00EC6A52"/>
    <w:rsid w:val="00ED2E49"/>
    <w:rsid w:val="00EE180D"/>
    <w:rsid w:val="00EE188F"/>
    <w:rsid w:val="00EF0096"/>
    <w:rsid w:val="00EF500B"/>
    <w:rsid w:val="00F110E3"/>
    <w:rsid w:val="00F14088"/>
    <w:rsid w:val="00F202FD"/>
    <w:rsid w:val="00F2486E"/>
    <w:rsid w:val="00F2729F"/>
    <w:rsid w:val="00F34215"/>
    <w:rsid w:val="00F72A43"/>
    <w:rsid w:val="00F829C4"/>
    <w:rsid w:val="00FA0CB0"/>
    <w:rsid w:val="00FA52EF"/>
    <w:rsid w:val="00FD1903"/>
    <w:rsid w:val="00FD52FF"/>
    <w:rsid w:val="00FE07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3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0955"/>
    <w:rPr>
      <w:color w:val="0000FF"/>
      <w:u w:val="single"/>
    </w:rPr>
  </w:style>
  <w:style w:type="character" w:styleId="CommentReference">
    <w:name w:val="annotation reference"/>
    <w:uiPriority w:val="99"/>
    <w:semiHidden/>
    <w:unhideWhenUsed/>
    <w:rsid w:val="003622B4"/>
    <w:rPr>
      <w:sz w:val="16"/>
      <w:szCs w:val="16"/>
    </w:rPr>
  </w:style>
  <w:style w:type="paragraph" w:styleId="CommentText">
    <w:name w:val="annotation text"/>
    <w:basedOn w:val="Normal"/>
    <w:link w:val="CommentTextChar"/>
    <w:uiPriority w:val="99"/>
    <w:semiHidden/>
    <w:unhideWhenUsed/>
    <w:rsid w:val="003622B4"/>
    <w:rPr>
      <w:sz w:val="20"/>
      <w:szCs w:val="20"/>
    </w:rPr>
  </w:style>
  <w:style w:type="character" w:customStyle="1" w:styleId="CommentTextChar">
    <w:name w:val="Comment Text Char"/>
    <w:link w:val="CommentText"/>
    <w:uiPriority w:val="99"/>
    <w:semiHidden/>
    <w:rsid w:val="003622B4"/>
    <w:rPr>
      <w:lang w:eastAsia="en-US"/>
    </w:rPr>
  </w:style>
  <w:style w:type="paragraph" w:styleId="CommentSubject">
    <w:name w:val="annotation subject"/>
    <w:basedOn w:val="CommentText"/>
    <w:next w:val="CommentText"/>
    <w:link w:val="CommentSubjectChar"/>
    <w:uiPriority w:val="99"/>
    <w:semiHidden/>
    <w:unhideWhenUsed/>
    <w:rsid w:val="003622B4"/>
    <w:rPr>
      <w:b/>
      <w:bCs/>
    </w:rPr>
  </w:style>
  <w:style w:type="character" w:customStyle="1" w:styleId="CommentSubjectChar">
    <w:name w:val="Comment Subject Char"/>
    <w:link w:val="CommentSubject"/>
    <w:uiPriority w:val="99"/>
    <w:semiHidden/>
    <w:rsid w:val="003622B4"/>
    <w:rPr>
      <w:b/>
      <w:bCs/>
      <w:lang w:eastAsia="en-US"/>
    </w:rPr>
  </w:style>
  <w:style w:type="paragraph" w:styleId="BalloonText">
    <w:name w:val="Balloon Text"/>
    <w:basedOn w:val="Normal"/>
    <w:link w:val="BalloonTextChar"/>
    <w:uiPriority w:val="99"/>
    <w:semiHidden/>
    <w:unhideWhenUsed/>
    <w:rsid w:val="003622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22B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3988954">
      <w:bodyDiv w:val="1"/>
      <w:marLeft w:val="0"/>
      <w:marRight w:val="0"/>
      <w:marTop w:val="0"/>
      <w:marBottom w:val="0"/>
      <w:divBdr>
        <w:top w:val="none" w:sz="0" w:space="0" w:color="auto"/>
        <w:left w:val="none" w:sz="0" w:space="0" w:color="auto"/>
        <w:bottom w:val="none" w:sz="0" w:space="0" w:color="auto"/>
        <w:right w:val="none" w:sz="0" w:space="0" w:color="auto"/>
      </w:divBdr>
    </w:div>
    <w:div w:id="541291083">
      <w:bodyDiv w:val="1"/>
      <w:marLeft w:val="0"/>
      <w:marRight w:val="0"/>
      <w:marTop w:val="0"/>
      <w:marBottom w:val="0"/>
      <w:divBdr>
        <w:top w:val="none" w:sz="0" w:space="0" w:color="auto"/>
        <w:left w:val="none" w:sz="0" w:space="0" w:color="auto"/>
        <w:bottom w:val="none" w:sz="0" w:space="0" w:color="auto"/>
        <w:right w:val="none" w:sz="0" w:space="0" w:color="auto"/>
      </w:divBdr>
      <w:divsChild>
        <w:div w:id="1675719432">
          <w:marLeft w:val="547"/>
          <w:marRight w:val="0"/>
          <w:marTop w:val="0"/>
          <w:marBottom w:val="0"/>
          <w:divBdr>
            <w:top w:val="none" w:sz="0" w:space="0" w:color="auto"/>
            <w:left w:val="none" w:sz="0" w:space="0" w:color="auto"/>
            <w:bottom w:val="none" w:sz="0" w:space="0" w:color="auto"/>
            <w:right w:val="none" w:sz="0" w:space="0" w:color="auto"/>
          </w:divBdr>
        </w:div>
      </w:divsChild>
    </w:div>
    <w:div w:id="128392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rtradeireland.com/researchandpublications/trade-statis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tradeireland.com/researchandpublications" TargetMode="External"/><Relationship Id="rId5" Type="http://schemas.openxmlformats.org/officeDocument/2006/relationships/hyperlink" Target="http://www.intertradeirelan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4161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4881</CharactersWithSpaces>
  <SharedDoc>false</SharedDoc>
  <HLinks>
    <vt:vector size="12" baseType="variant">
      <vt:variant>
        <vt:i4>4259932</vt:i4>
      </vt:variant>
      <vt:variant>
        <vt:i4>3</vt:i4>
      </vt:variant>
      <vt:variant>
        <vt:i4>0</vt:i4>
      </vt:variant>
      <vt:variant>
        <vt:i4>5</vt:i4>
      </vt:variant>
      <vt:variant>
        <vt:lpwstr>http://www.intertradeireland.com/researchandpublications</vt:lpwstr>
      </vt:variant>
      <vt:variant>
        <vt:lpwstr/>
      </vt:variant>
      <vt:variant>
        <vt:i4>5570586</vt:i4>
      </vt:variant>
      <vt:variant>
        <vt:i4>0</vt:i4>
      </vt:variant>
      <vt:variant>
        <vt:i4>0</vt:i4>
      </vt:variant>
      <vt:variant>
        <vt:i4>5</vt:i4>
      </vt:variant>
      <vt:variant>
        <vt:lpwstr>http://www.intertradeireland.com/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Fisher;Josephine Lamb</dc:creator>
  <cp:lastModifiedBy>Dwayne Stewart</cp:lastModifiedBy>
  <cp:revision>2</cp:revision>
  <cp:lastPrinted>2014-05-08T13:10:00Z</cp:lastPrinted>
  <dcterms:created xsi:type="dcterms:W3CDTF">2014-05-08T15:59:00Z</dcterms:created>
  <dcterms:modified xsi:type="dcterms:W3CDTF">2014-05-08T15:59:00Z</dcterms:modified>
</cp:coreProperties>
</file>