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A0" w:rsidRPr="005A0FD9" w:rsidRDefault="00FD1FA0" w:rsidP="00FA3193">
      <w:pPr>
        <w:spacing w:after="0" w:line="360" w:lineRule="auto"/>
        <w:rPr>
          <w:rFonts w:ascii="Calibri" w:hAnsi="Calibri"/>
          <w:color w:val="FF0000"/>
        </w:rPr>
      </w:pPr>
      <w:r w:rsidRPr="005A0FD9">
        <w:rPr>
          <w:rFonts w:ascii="Calibri" w:hAnsi="Calibri"/>
          <w:color w:val="FF0000"/>
        </w:rPr>
        <w:t>Under embargo until Monday 1</w:t>
      </w:r>
      <w:r w:rsidR="000502B3">
        <w:rPr>
          <w:rFonts w:ascii="Calibri" w:hAnsi="Calibri"/>
          <w:color w:val="FF0000"/>
        </w:rPr>
        <w:t>6</w:t>
      </w:r>
      <w:r w:rsidRPr="005A0FD9">
        <w:rPr>
          <w:rFonts w:ascii="Calibri" w:hAnsi="Calibri"/>
          <w:color w:val="FF0000"/>
        </w:rPr>
        <w:t xml:space="preserve"> November at 00.01</w:t>
      </w:r>
    </w:p>
    <w:p w:rsidR="00BA2E94" w:rsidRDefault="00BA2E94" w:rsidP="00FA3193">
      <w:pPr>
        <w:spacing w:after="0"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InterTradeIreland Business Monitor reveals</w:t>
      </w:r>
      <w:r w:rsidR="003E1242" w:rsidRPr="00BA2E94">
        <w:rPr>
          <w:rFonts w:ascii="Calibri" w:hAnsi="Calibri"/>
          <w:b/>
        </w:rPr>
        <w:t xml:space="preserve"> </w:t>
      </w:r>
      <w:r w:rsidR="00A668B3">
        <w:rPr>
          <w:rFonts w:ascii="Calibri" w:hAnsi="Calibri"/>
          <w:b/>
        </w:rPr>
        <w:t>77</w:t>
      </w:r>
      <w:r w:rsidR="00F0503D">
        <w:rPr>
          <w:rFonts w:ascii="Calibri" w:hAnsi="Calibri"/>
          <w:b/>
        </w:rPr>
        <w:t>% of firms do not expect</w:t>
      </w:r>
      <w:r w:rsidRPr="00BA2E94">
        <w:rPr>
          <w:rFonts w:ascii="Calibri" w:hAnsi="Calibri"/>
          <w:b/>
        </w:rPr>
        <w:t xml:space="preserve"> negative impact from National Living Wage </w:t>
      </w:r>
      <w:r w:rsidR="00F0503D">
        <w:rPr>
          <w:rFonts w:ascii="Calibri" w:hAnsi="Calibri"/>
          <w:b/>
        </w:rPr>
        <w:t>i</w:t>
      </w:r>
      <w:r w:rsidRPr="00BA2E94">
        <w:rPr>
          <w:rFonts w:ascii="Calibri" w:hAnsi="Calibri"/>
          <w:b/>
        </w:rPr>
        <w:t>ntroduction</w:t>
      </w:r>
    </w:p>
    <w:p w:rsidR="00615410" w:rsidRDefault="00615410" w:rsidP="00615410">
      <w:pPr>
        <w:pStyle w:val="ListParagraph"/>
        <w:spacing w:after="0" w:line="360" w:lineRule="auto"/>
        <w:rPr>
          <w:rFonts w:ascii="Calibri" w:hAnsi="Calibri"/>
        </w:rPr>
      </w:pPr>
    </w:p>
    <w:p w:rsidR="00BA2E94" w:rsidRPr="00BA2E94" w:rsidRDefault="00A46139" w:rsidP="00FA3193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 w:rsidRPr="00BA2E94">
        <w:rPr>
          <w:rFonts w:ascii="Calibri" w:hAnsi="Calibri"/>
        </w:rPr>
        <w:t>84% of companies across the island either stable or growing</w:t>
      </w:r>
    </w:p>
    <w:p w:rsidR="00A46139" w:rsidRPr="00EE46D0" w:rsidRDefault="00AB61DA" w:rsidP="00FA3193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 w:rsidRPr="00EE46D0">
        <w:rPr>
          <w:rFonts w:ascii="Calibri" w:hAnsi="Calibri"/>
        </w:rPr>
        <w:t>4</w:t>
      </w:r>
      <w:r w:rsidR="00DE52C5">
        <w:rPr>
          <w:rFonts w:ascii="Calibri" w:hAnsi="Calibri"/>
        </w:rPr>
        <w:t>3</w:t>
      </w:r>
      <w:r w:rsidR="00FE68B5">
        <w:rPr>
          <w:rFonts w:ascii="Calibri" w:hAnsi="Calibri"/>
        </w:rPr>
        <w:t>% of firms are experiencing an increase in</w:t>
      </w:r>
      <w:r w:rsidRPr="00EE46D0">
        <w:rPr>
          <w:rFonts w:ascii="Calibri" w:hAnsi="Calibri"/>
        </w:rPr>
        <w:t xml:space="preserve"> sales</w:t>
      </w:r>
    </w:p>
    <w:p w:rsidR="002B5405" w:rsidRDefault="002B5405" w:rsidP="00FA3193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 w:rsidRPr="00EE46D0">
        <w:rPr>
          <w:rFonts w:ascii="Calibri" w:hAnsi="Calibri"/>
        </w:rPr>
        <w:t xml:space="preserve">Cash flow topping list of key challenges for business </w:t>
      </w:r>
      <w:r w:rsidR="000303DD" w:rsidRPr="00EE46D0">
        <w:rPr>
          <w:rFonts w:ascii="Calibri" w:hAnsi="Calibri"/>
        </w:rPr>
        <w:t>(</w:t>
      </w:r>
      <w:r w:rsidRPr="00EE46D0">
        <w:rPr>
          <w:rFonts w:ascii="Calibri" w:hAnsi="Calibri"/>
        </w:rPr>
        <w:t>11%</w:t>
      </w:r>
      <w:r w:rsidR="000303DD" w:rsidRPr="00EE46D0">
        <w:rPr>
          <w:rFonts w:ascii="Calibri" w:hAnsi="Calibri"/>
        </w:rPr>
        <w:t>)</w:t>
      </w:r>
      <w:r w:rsidRPr="00EE46D0">
        <w:rPr>
          <w:rFonts w:ascii="Calibri" w:hAnsi="Calibri"/>
        </w:rPr>
        <w:t xml:space="preserve"> </w:t>
      </w:r>
    </w:p>
    <w:p w:rsidR="00846F75" w:rsidRPr="00EE46D0" w:rsidRDefault="00846F75" w:rsidP="00FA3193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 w:rsidRPr="00EE46D0">
        <w:rPr>
          <w:rFonts w:ascii="Calibri" w:hAnsi="Calibri"/>
        </w:rPr>
        <w:t>6% of companies concerned about energy costs compared to 15% in Q3 2014</w:t>
      </w:r>
    </w:p>
    <w:p w:rsidR="00846F75" w:rsidRPr="00EE46D0" w:rsidRDefault="00846F75" w:rsidP="00FA3193">
      <w:pPr>
        <w:pStyle w:val="ListParagraph"/>
        <w:spacing w:after="0" w:line="360" w:lineRule="auto"/>
        <w:rPr>
          <w:rFonts w:ascii="Calibri" w:hAnsi="Calibri"/>
        </w:rPr>
      </w:pPr>
    </w:p>
    <w:p w:rsidR="00FA3193" w:rsidRDefault="006C0D85" w:rsidP="00FA3193">
      <w:pPr>
        <w:spacing w:after="0" w:line="360" w:lineRule="auto"/>
        <w:rPr>
          <w:rFonts w:ascii="Calibri" w:hAnsi="Calibri"/>
        </w:rPr>
      </w:pPr>
      <w:r w:rsidRPr="00EE46D0">
        <w:rPr>
          <w:rFonts w:ascii="Calibri" w:hAnsi="Calibri"/>
        </w:rPr>
        <w:t>The latest Quarterly Business Monitor Report (July – September 2015)</w:t>
      </w:r>
      <w:r w:rsidR="00164AAC" w:rsidRPr="00EE46D0">
        <w:rPr>
          <w:rFonts w:ascii="Calibri" w:hAnsi="Calibri"/>
        </w:rPr>
        <w:t xml:space="preserve"> released today by InterTradeIreland </w:t>
      </w:r>
      <w:r w:rsidR="00FC39D1">
        <w:rPr>
          <w:rFonts w:ascii="Calibri" w:hAnsi="Calibri"/>
        </w:rPr>
        <w:t xml:space="preserve">has revealed that </w:t>
      </w:r>
      <w:r w:rsidR="00A668B3">
        <w:rPr>
          <w:rFonts w:ascii="Calibri" w:hAnsi="Calibri"/>
        </w:rPr>
        <w:t>77</w:t>
      </w:r>
      <w:r w:rsidR="00FC39D1">
        <w:rPr>
          <w:rFonts w:ascii="Calibri" w:hAnsi="Calibri"/>
        </w:rPr>
        <w:t>% of firms</w:t>
      </w:r>
      <w:r w:rsidR="00A668B3">
        <w:rPr>
          <w:rFonts w:ascii="Calibri" w:hAnsi="Calibri"/>
        </w:rPr>
        <w:t xml:space="preserve"> in Ireland see the introduction of the National Living Wage next year as having no negative impact on their business.  </w:t>
      </w:r>
      <w:r w:rsidR="00FC39D1">
        <w:rPr>
          <w:rFonts w:ascii="Calibri" w:hAnsi="Calibri"/>
        </w:rPr>
        <w:t xml:space="preserve"> </w:t>
      </w:r>
      <w:r w:rsidR="00A668B3">
        <w:rPr>
          <w:rFonts w:ascii="Calibri" w:hAnsi="Calibri"/>
        </w:rPr>
        <w:t>However</w:t>
      </w:r>
      <w:r w:rsidR="00691D1F">
        <w:rPr>
          <w:rFonts w:ascii="Calibri" w:hAnsi="Calibri"/>
        </w:rPr>
        <w:t>, this figure falls to 46 per cent</w:t>
      </w:r>
      <w:r w:rsidR="00A668B3">
        <w:rPr>
          <w:rFonts w:ascii="Calibri" w:hAnsi="Calibri"/>
        </w:rPr>
        <w:t xml:space="preserve"> in the</w:t>
      </w:r>
      <w:r w:rsidR="00FC39D1">
        <w:rPr>
          <w:rFonts w:ascii="Calibri" w:hAnsi="Calibri"/>
        </w:rPr>
        <w:t xml:space="preserve"> hospitality </w:t>
      </w:r>
      <w:r w:rsidR="00691D1F">
        <w:rPr>
          <w:rFonts w:ascii="Calibri" w:hAnsi="Calibri"/>
        </w:rPr>
        <w:t>sector where currently 62% of firms say they have employees below the proposed national living wage</w:t>
      </w:r>
      <w:proofErr w:type="gramStart"/>
      <w:r w:rsidR="00A668B3">
        <w:rPr>
          <w:rFonts w:ascii="Calibri" w:hAnsi="Calibri"/>
        </w:rPr>
        <w:t>.</w:t>
      </w:r>
      <w:r w:rsidR="00FC39D1">
        <w:rPr>
          <w:rFonts w:ascii="Calibri" w:hAnsi="Calibri"/>
        </w:rPr>
        <w:t>,</w:t>
      </w:r>
      <w:proofErr w:type="gramEnd"/>
      <w:r w:rsidR="00FC39D1">
        <w:rPr>
          <w:rFonts w:ascii="Calibri" w:hAnsi="Calibri"/>
        </w:rPr>
        <w:t xml:space="preserve"> </w:t>
      </w:r>
    </w:p>
    <w:p w:rsidR="00FC39D1" w:rsidRDefault="00FC39D1" w:rsidP="00FA3193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FA3193" w:rsidRPr="00E91285" w:rsidRDefault="00FA3193" w:rsidP="00FA3193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Encouragingly, </w:t>
      </w:r>
      <w:r w:rsidRPr="00EE46D0">
        <w:rPr>
          <w:rFonts w:ascii="Calibri" w:hAnsi="Calibri"/>
        </w:rPr>
        <w:t xml:space="preserve">33% of companies </w:t>
      </w:r>
      <w:r>
        <w:rPr>
          <w:rFonts w:ascii="Calibri" w:hAnsi="Calibri"/>
        </w:rPr>
        <w:t>report</w:t>
      </w:r>
      <w:r w:rsidRPr="00EE46D0">
        <w:rPr>
          <w:rFonts w:ascii="Calibri" w:hAnsi="Calibri"/>
        </w:rPr>
        <w:t xml:space="preserve"> that they plan to increase staff sala</w:t>
      </w:r>
      <w:r w:rsidR="00FE68B5">
        <w:rPr>
          <w:rFonts w:ascii="Calibri" w:hAnsi="Calibri"/>
        </w:rPr>
        <w:t>ries</w:t>
      </w:r>
      <w:r w:rsidR="000D5AD7">
        <w:rPr>
          <w:rFonts w:ascii="Calibri" w:hAnsi="Calibri"/>
        </w:rPr>
        <w:t>; 51% of l</w:t>
      </w:r>
      <w:r w:rsidRPr="00EE46D0">
        <w:rPr>
          <w:rFonts w:ascii="Calibri" w:hAnsi="Calibri"/>
        </w:rPr>
        <w:t xml:space="preserve">arge industry </w:t>
      </w:r>
      <w:r w:rsidR="000D5AD7">
        <w:rPr>
          <w:rFonts w:ascii="Calibri" w:hAnsi="Calibri"/>
        </w:rPr>
        <w:t xml:space="preserve">firms with </w:t>
      </w:r>
      <w:r w:rsidRPr="00E91285">
        <w:rPr>
          <w:rFonts w:ascii="Calibri" w:hAnsi="Calibri"/>
        </w:rPr>
        <w:t>50 employees and 38% of manufacturing companies</w:t>
      </w:r>
      <w:r>
        <w:rPr>
          <w:rFonts w:ascii="Calibri" w:hAnsi="Calibri"/>
        </w:rPr>
        <w:t xml:space="preserve"> </w:t>
      </w:r>
      <w:r w:rsidR="000D5AD7" w:rsidRPr="00E91285">
        <w:rPr>
          <w:rFonts w:ascii="Calibri" w:hAnsi="Calibri"/>
        </w:rPr>
        <w:t>planning to increase wages</w:t>
      </w:r>
      <w:r w:rsidRPr="00E91285">
        <w:rPr>
          <w:rFonts w:ascii="Calibri" w:hAnsi="Calibri"/>
        </w:rPr>
        <w:t>.</w:t>
      </w:r>
      <w:r>
        <w:rPr>
          <w:rFonts w:ascii="Calibri" w:hAnsi="Calibri"/>
        </w:rPr>
        <w:t xml:space="preserve">  </w:t>
      </w:r>
    </w:p>
    <w:p w:rsidR="00FA3193" w:rsidRDefault="00FA3193" w:rsidP="00FA3193">
      <w:pPr>
        <w:spacing w:after="0" w:line="360" w:lineRule="auto"/>
        <w:rPr>
          <w:rFonts w:ascii="Calibri" w:hAnsi="Calibri"/>
        </w:rPr>
      </w:pPr>
    </w:p>
    <w:p w:rsidR="000502B3" w:rsidRDefault="00FA3193" w:rsidP="00FA3193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This quarter’s business monitor also </w:t>
      </w:r>
      <w:r w:rsidR="00687399" w:rsidRPr="00EE46D0">
        <w:rPr>
          <w:rFonts w:ascii="Calibri" w:hAnsi="Calibri"/>
        </w:rPr>
        <w:t>shows that the economy is continuing to grow</w:t>
      </w:r>
      <w:r w:rsidR="000502B3">
        <w:rPr>
          <w:rFonts w:ascii="Calibri" w:hAnsi="Calibri"/>
        </w:rPr>
        <w:t>. All</w:t>
      </w:r>
      <w:r w:rsidR="00687399" w:rsidRPr="00EE46D0">
        <w:rPr>
          <w:rFonts w:ascii="Calibri" w:hAnsi="Calibri"/>
        </w:rPr>
        <w:t xml:space="preserve"> sectors </w:t>
      </w:r>
      <w:r w:rsidR="000502B3">
        <w:rPr>
          <w:rFonts w:ascii="Calibri" w:hAnsi="Calibri"/>
        </w:rPr>
        <w:t xml:space="preserve">are </w:t>
      </w:r>
      <w:r w:rsidR="00687399" w:rsidRPr="00EE46D0">
        <w:rPr>
          <w:rFonts w:ascii="Calibri" w:hAnsi="Calibri"/>
        </w:rPr>
        <w:t>performing well</w:t>
      </w:r>
      <w:r w:rsidR="000502B3">
        <w:rPr>
          <w:rFonts w:ascii="Calibri" w:hAnsi="Calibri"/>
        </w:rPr>
        <w:t xml:space="preserve"> but the professional services sector is taking the lead with 50% of businesses expanding and 95% stable or expanding.</w:t>
      </w:r>
      <w:r w:rsidR="00687399" w:rsidRPr="00EE46D0">
        <w:rPr>
          <w:rFonts w:ascii="Calibri" w:hAnsi="Calibri"/>
        </w:rPr>
        <w:t xml:space="preserve">  </w:t>
      </w:r>
      <w:r w:rsidR="000502B3">
        <w:rPr>
          <w:rFonts w:ascii="Calibri" w:hAnsi="Calibri"/>
        </w:rPr>
        <w:t xml:space="preserve">In total, </w:t>
      </w:r>
      <w:r w:rsidR="000303DD" w:rsidRPr="00EE46D0">
        <w:rPr>
          <w:rFonts w:ascii="Calibri" w:hAnsi="Calibri"/>
        </w:rPr>
        <w:t>growth is still being driven by less than half</w:t>
      </w:r>
      <w:r w:rsidR="000502B3">
        <w:rPr>
          <w:rFonts w:ascii="Calibri" w:hAnsi="Calibri"/>
        </w:rPr>
        <w:t xml:space="preserve"> of all</w:t>
      </w:r>
      <w:r w:rsidR="000303DD" w:rsidRPr="00EE46D0">
        <w:rPr>
          <w:rFonts w:ascii="Calibri" w:hAnsi="Calibri"/>
        </w:rPr>
        <w:t xml:space="preserve"> firms (42%) </w:t>
      </w:r>
      <w:r w:rsidR="00822E34" w:rsidRPr="00EE46D0">
        <w:rPr>
          <w:rFonts w:ascii="Calibri" w:hAnsi="Calibri"/>
        </w:rPr>
        <w:t xml:space="preserve">with </w:t>
      </w:r>
      <w:r w:rsidR="000502B3">
        <w:rPr>
          <w:rFonts w:ascii="Calibri" w:hAnsi="Calibri"/>
        </w:rPr>
        <w:t>firms reporting considerable spare capacity -</w:t>
      </w:r>
      <w:r w:rsidR="00244C87">
        <w:rPr>
          <w:rFonts w:ascii="Calibri" w:hAnsi="Calibri"/>
        </w:rPr>
        <w:t xml:space="preserve"> </w:t>
      </w:r>
      <w:r w:rsidR="000502B3">
        <w:rPr>
          <w:rFonts w:ascii="Calibri" w:hAnsi="Calibri"/>
        </w:rPr>
        <w:t>less than one in three re</w:t>
      </w:r>
      <w:r w:rsidR="00FE68B5">
        <w:rPr>
          <w:rFonts w:ascii="Calibri" w:hAnsi="Calibri"/>
        </w:rPr>
        <w:t>ported working at full capacity</w:t>
      </w:r>
      <w:r w:rsidR="000502B3">
        <w:rPr>
          <w:rFonts w:ascii="Calibri" w:hAnsi="Calibri"/>
        </w:rPr>
        <w:t>.</w:t>
      </w:r>
    </w:p>
    <w:p w:rsidR="00FA3193" w:rsidRDefault="00FA3193" w:rsidP="00FA3193">
      <w:pPr>
        <w:spacing w:after="0" w:line="360" w:lineRule="auto"/>
        <w:rPr>
          <w:rFonts w:ascii="Calibri" w:hAnsi="Calibri"/>
        </w:rPr>
      </w:pPr>
    </w:p>
    <w:p w:rsidR="007D2C2D" w:rsidRPr="00EE46D0" w:rsidRDefault="007D2C2D" w:rsidP="007D2C2D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latest quarterly results also point to an emerging gap in business growth between Ireland and Northern Ireland with 45% of businesses in Ireland reporting that they are growing compared to 36% in Northern Ireland.</w:t>
      </w:r>
    </w:p>
    <w:p w:rsidR="007D2C2D" w:rsidRDefault="007D2C2D" w:rsidP="00FA3193">
      <w:pPr>
        <w:spacing w:after="0" w:line="360" w:lineRule="auto"/>
        <w:rPr>
          <w:rFonts w:ascii="Calibri" w:hAnsi="Calibri"/>
        </w:rPr>
      </w:pPr>
    </w:p>
    <w:p w:rsidR="006C0D85" w:rsidRDefault="00FA3193" w:rsidP="00FA3193">
      <w:pPr>
        <w:spacing w:after="0" w:line="360" w:lineRule="auto"/>
        <w:rPr>
          <w:rFonts w:ascii="Calibri" w:hAnsi="Calibri"/>
          <w:i/>
        </w:rPr>
      </w:pPr>
      <w:r>
        <w:rPr>
          <w:rFonts w:ascii="Calibri" w:hAnsi="Calibri"/>
        </w:rPr>
        <w:t xml:space="preserve">Aidan </w:t>
      </w:r>
      <w:r w:rsidR="00FE68B5" w:rsidRPr="00EE46D0">
        <w:rPr>
          <w:rFonts w:ascii="Calibri" w:hAnsi="Calibri"/>
        </w:rPr>
        <w:t xml:space="preserve">Gough, Strategy and Policy Director at </w:t>
      </w:r>
      <w:proofErr w:type="spellStart"/>
      <w:r w:rsidR="00FE68B5" w:rsidRPr="00EE46D0">
        <w:rPr>
          <w:rFonts w:ascii="Calibri" w:hAnsi="Calibri"/>
        </w:rPr>
        <w:t>InterTradeIreland</w:t>
      </w:r>
      <w:proofErr w:type="spellEnd"/>
      <w:r w:rsidR="00FE68B5" w:rsidRPr="00EE46D0">
        <w:rPr>
          <w:rFonts w:ascii="Calibri" w:hAnsi="Calibri"/>
        </w:rPr>
        <w:t xml:space="preserve"> said</w:t>
      </w:r>
      <w:r w:rsidR="000D5AD7" w:rsidRPr="00EE46D0">
        <w:rPr>
          <w:rFonts w:ascii="Calibri" w:hAnsi="Calibri"/>
        </w:rPr>
        <w:t>;</w:t>
      </w:r>
      <w:r w:rsidR="000D5AD7">
        <w:rPr>
          <w:rFonts w:ascii="Calibri" w:hAnsi="Calibri"/>
        </w:rPr>
        <w:t xml:space="preserve"> “</w:t>
      </w:r>
      <w:r w:rsidR="006C2496">
        <w:rPr>
          <w:rFonts w:ascii="Calibri" w:hAnsi="Calibri"/>
        </w:rPr>
        <w:t xml:space="preserve">With almost three quarters of all businesses now saying they are working at close to or at full capacity </w:t>
      </w:r>
      <w:r w:rsidR="006C2496">
        <w:rPr>
          <w:rFonts w:ascii="Calibri" w:hAnsi="Calibri"/>
          <w:i/>
        </w:rPr>
        <w:t>factors relating to n</w:t>
      </w:r>
      <w:r w:rsidR="006C2496" w:rsidRPr="006B16CA">
        <w:rPr>
          <w:rFonts w:ascii="Calibri" w:hAnsi="Calibri"/>
          <w:i/>
        </w:rPr>
        <w:t xml:space="preserve">ormal </w:t>
      </w:r>
      <w:r w:rsidR="00687399" w:rsidRPr="006B16CA">
        <w:rPr>
          <w:rFonts w:ascii="Calibri" w:hAnsi="Calibri"/>
          <w:i/>
        </w:rPr>
        <w:t xml:space="preserve">business pressures </w:t>
      </w:r>
      <w:r w:rsidR="006C2496">
        <w:rPr>
          <w:rFonts w:ascii="Calibri" w:hAnsi="Calibri"/>
          <w:i/>
        </w:rPr>
        <w:t xml:space="preserve">rather than structural market failures </w:t>
      </w:r>
      <w:r w:rsidR="00687399" w:rsidRPr="006B16CA">
        <w:rPr>
          <w:rFonts w:ascii="Calibri" w:hAnsi="Calibri"/>
          <w:i/>
        </w:rPr>
        <w:t xml:space="preserve">are now at the fore of </w:t>
      </w:r>
      <w:r w:rsidR="00F76841" w:rsidRPr="006B16CA">
        <w:rPr>
          <w:rFonts w:ascii="Calibri" w:hAnsi="Calibri"/>
          <w:i/>
        </w:rPr>
        <w:t>issues</w:t>
      </w:r>
      <w:r w:rsidR="00687399" w:rsidRPr="006B16CA">
        <w:rPr>
          <w:rFonts w:ascii="Calibri" w:hAnsi="Calibri"/>
          <w:i/>
        </w:rPr>
        <w:t xml:space="preserve"> facing firms with c</w:t>
      </w:r>
      <w:r w:rsidR="000303DD" w:rsidRPr="006B16CA">
        <w:rPr>
          <w:rFonts w:ascii="Calibri" w:hAnsi="Calibri"/>
          <w:i/>
        </w:rPr>
        <w:t>ash flow at 11%</w:t>
      </w:r>
      <w:r w:rsidR="00687399" w:rsidRPr="006B16CA">
        <w:rPr>
          <w:rFonts w:ascii="Calibri" w:hAnsi="Calibri"/>
          <w:i/>
        </w:rPr>
        <w:t xml:space="preserve">, new competition, late payments and </w:t>
      </w:r>
      <w:r w:rsidR="00630FAC" w:rsidRPr="006B16CA">
        <w:rPr>
          <w:rFonts w:ascii="Calibri" w:hAnsi="Calibri"/>
          <w:i/>
        </w:rPr>
        <w:t>internal costs all at 9%</w:t>
      </w:r>
      <w:r w:rsidR="000303DD" w:rsidRPr="006B16CA">
        <w:rPr>
          <w:rFonts w:ascii="Calibri" w:hAnsi="Calibri"/>
          <w:i/>
        </w:rPr>
        <w:t>.</w:t>
      </w:r>
      <w:r w:rsidR="00AD7239" w:rsidRPr="006B16CA">
        <w:rPr>
          <w:rFonts w:ascii="Calibri" w:hAnsi="Calibri"/>
          <w:i/>
        </w:rPr>
        <w:t xml:space="preserve">  Concerns over energy costs have dropped from</w:t>
      </w:r>
      <w:r w:rsidR="00E91285" w:rsidRPr="006B16CA">
        <w:rPr>
          <w:rFonts w:ascii="Calibri" w:hAnsi="Calibri"/>
          <w:i/>
        </w:rPr>
        <w:t xml:space="preserve"> 15% this time last year to 6%</w:t>
      </w:r>
      <w:r w:rsidR="00A844E4" w:rsidRPr="006B16CA">
        <w:rPr>
          <w:rFonts w:ascii="Calibri" w:hAnsi="Calibri"/>
          <w:i/>
        </w:rPr>
        <w:t xml:space="preserve"> and business costs </w:t>
      </w:r>
      <w:r w:rsidR="00492794" w:rsidRPr="006B16CA">
        <w:rPr>
          <w:rFonts w:ascii="Calibri" w:hAnsi="Calibri"/>
          <w:i/>
        </w:rPr>
        <w:t>in general have</w:t>
      </w:r>
      <w:r w:rsidR="00A844E4" w:rsidRPr="006B16CA">
        <w:rPr>
          <w:rFonts w:ascii="Calibri" w:hAnsi="Calibri"/>
          <w:i/>
        </w:rPr>
        <w:t xml:space="preserve"> decreased</w:t>
      </w:r>
      <w:r w:rsidR="00F76841" w:rsidRPr="006B16CA">
        <w:rPr>
          <w:rFonts w:ascii="Calibri" w:hAnsi="Calibri"/>
          <w:i/>
        </w:rPr>
        <w:t xml:space="preserve"> though remain significant for the manufacturing sector</w:t>
      </w:r>
      <w:r w:rsidR="00A844E4" w:rsidRPr="006B16CA">
        <w:rPr>
          <w:rFonts w:ascii="Calibri" w:hAnsi="Calibri"/>
          <w:i/>
        </w:rPr>
        <w:t>.</w:t>
      </w:r>
      <w:r w:rsidR="006B16CA">
        <w:rPr>
          <w:rFonts w:ascii="Calibri" w:hAnsi="Calibri"/>
          <w:i/>
        </w:rPr>
        <w:t>’’</w:t>
      </w:r>
    </w:p>
    <w:p w:rsidR="00FA3193" w:rsidRPr="006B16CA" w:rsidRDefault="00FA3193" w:rsidP="00FA3193">
      <w:pPr>
        <w:spacing w:after="0" w:line="360" w:lineRule="auto"/>
        <w:rPr>
          <w:rFonts w:ascii="Calibri" w:hAnsi="Calibri"/>
          <w:i/>
        </w:rPr>
      </w:pPr>
    </w:p>
    <w:p w:rsidR="00457240" w:rsidRPr="00EE46D0" w:rsidRDefault="00E91285" w:rsidP="00FA3193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Aidan continued:</w:t>
      </w:r>
      <w:r w:rsidR="006C0D85" w:rsidRPr="00E91285">
        <w:rPr>
          <w:rFonts w:ascii="Calibri" w:hAnsi="Calibri"/>
        </w:rPr>
        <w:t xml:space="preserve"> </w:t>
      </w:r>
      <w:r w:rsidR="006C0D85" w:rsidRPr="00FA3193">
        <w:rPr>
          <w:rFonts w:ascii="Calibri" w:hAnsi="Calibri"/>
          <w:i/>
        </w:rPr>
        <w:t>“</w:t>
      </w:r>
      <w:r w:rsidR="003C7B5E" w:rsidRPr="00FA3193">
        <w:rPr>
          <w:rFonts w:ascii="Calibri" w:hAnsi="Calibri"/>
          <w:i/>
        </w:rPr>
        <w:t>.  With low oil prices, energy costs have moved from prime position</w:t>
      </w:r>
      <w:r w:rsidR="0048700B" w:rsidRPr="00FA3193">
        <w:rPr>
          <w:rFonts w:ascii="Calibri" w:hAnsi="Calibri"/>
          <w:i/>
        </w:rPr>
        <w:t>.</w:t>
      </w:r>
      <w:r w:rsidR="00630FAC" w:rsidRPr="00FA3193">
        <w:rPr>
          <w:rFonts w:ascii="Calibri" w:hAnsi="Calibri"/>
          <w:i/>
        </w:rPr>
        <w:t xml:space="preserve">  </w:t>
      </w:r>
      <w:r w:rsidR="0048700B" w:rsidRPr="00FA3193">
        <w:rPr>
          <w:rFonts w:ascii="Calibri" w:hAnsi="Calibri"/>
          <w:i/>
        </w:rPr>
        <w:t xml:space="preserve">The hospitality sector is however </w:t>
      </w:r>
      <w:r w:rsidR="00630FAC" w:rsidRPr="00FA3193">
        <w:rPr>
          <w:rFonts w:ascii="Calibri" w:hAnsi="Calibri"/>
          <w:i/>
        </w:rPr>
        <w:t xml:space="preserve">continuing to feel the strain of energy prices and </w:t>
      </w:r>
      <w:r w:rsidR="00F16635" w:rsidRPr="00FA3193">
        <w:rPr>
          <w:rFonts w:ascii="Calibri" w:hAnsi="Calibri"/>
          <w:i/>
        </w:rPr>
        <w:t xml:space="preserve">is </w:t>
      </w:r>
      <w:r w:rsidR="00630FAC" w:rsidRPr="00FA3193">
        <w:rPr>
          <w:rFonts w:ascii="Calibri" w:hAnsi="Calibri"/>
          <w:i/>
        </w:rPr>
        <w:t xml:space="preserve">concerned about the impact of the National </w:t>
      </w:r>
      <w:r w:rsidR="00A668B3" w:rsidRPr="00FA3193">
        <w:rPr>
          <w:rFonts w:ascii="Calibri" w:hAnsi="Calibri"/>
          <w:i/>
        </w:rPr>
        <w:t xml:space="preserve">Living </w:t>
      </w:r>
      <w:r w:rsidR="00630FAC" w:rsidRPr="00FA3193">
        <w:rPr>
          <w:rFonts w:ascii="Calibri" w:hAnsi="Calibri"/>
          <w:i/>
        </w:rPr>
        <w:t xml:space="preserve">Wage next year.  </w:t>
      </w:r>
      <w:r w:rsidR="00F16635" w:rsidRPr="00FA3193">
        <w:rPr>
          <w:rFonts w:ascii="Calibri" w:hAnsi="Calibri"/>
          <w:i/>
        </w:rPr>
        <w:t>However, cash flow issues will need to be addresse</w:t>
      </w:r>
      <w:r w:rsidR="00492794" w:rsidRPr="00FA3193">
        <w:rPr>
          <w:rFonts w:ascii="Calibri" w:hAnsi="Calibri"/>
          <w:i/>
        </w:rPr>
        <w:t>d</w:t>
      </w:r>
      <w:r w:rsidR="00F16635" w:rsidRPr="00FA3193">
        <w:rPr>
          <w:rFonts w:ascii="Calibri" w:hAnsi="Calibri"/>
          <w:i/>
        </w:rPr>
        <w:t xml:space="preserve"> before salaries can be</w:t>
      </w:r>
      <w:r w:rsidR="00FA1525" w:rsidRPr="00FA3193">
        <w:rPr>
          <w:rFonts w:ascii="Calibri" w:hAnsi="Calibri"/>
          <w:i/>
        </w:rPr>
        <w:t xml:space="preserve"> raised across the board.”</w:t>
      </w:r>
    </w:p>
    <w:p w:rsidR="00FA3193" w:rsidRDefault="00FA3193" w:rsidP="00FA3193">
      <w:pPr>
        <w:spacing w:after="0" w:line="360" w:lineRule="auto"/>
        <w:rPr>
          <w:rFonts w:ascii="Calibri" w:eastAsia="Calibri" w:hAnsi="Calibri" w:cs="Times New Roman"/>
        </w:rPr>
      </w:pPr>
    </w:p>
    <w:p w:rsidR="00EE46D0" w:rsidRPr="00EE46D0" w:rsidRDefault="00EE46D0" w:rsidP="00FA3193">
      <w:pPr>
        <w:spacing w:after="0" w:line="360" w:lineRule="auto"/>
        <w:rPr>
          <w:rFonts w:ascii="Calibri" w:eastAsia="Calibri" w:hAnsi="Calibri" w:cs="Times New Roman"/>
        </w:rPr>
      </w:pPr>
      <w:r w:rsidRPr="00EE46D0">
        <w:rPr>
          <w:rFonts w:ascii="Calibri" w:eastAsia="Calibri" w:hAnsi="Calibri" w:cs="Times New Roman"/>
        </w:rPr>
        <w:t>InterTradeIreland’s quarterly Business Monitor survey is the largest and most comprehensive business survey on the island and is based on the views of more than 750 business managers across Ireland</w:t>
      </w:r>
      <w:r w:rsidR="000D5AD7">
        <w:rPr>
          <w:rFonts w:ascii="Calibri" w:eastAsia="Calibri" w:hAnsi="Calibri" w:cs="Times New Roman"/>
        </w:rPr>
        <w:t xml:space="preserve"> and Northern Ireland</w:t>
      </w:r>
      <w:r w:rsidRPr="00EE46D0">
        <w:rPr>
          <w:rFonts w:ascii="Calibri" w:eastAsia="Calibri" w:hAnsi="Calibri" w:cs="Times New Roman"/>
        </w:rPr>
        <w:t xml:space="preserve">. </w:t>
      </w:r>
      <w:r w:rsidR="00A668B3">
        <w:rPr>
          <w:rFonts w:ascii="Calibri" w:eastAsia="Calibri" w:hAnsi="Calibri" w:cs="Times New Roman"/>
        </w:rPr>
        <w:t xml:space="preserve"> </w:t>
      </w:r>
    </w:p>
    <w:p w:rsidR="00EE46D0" w:rsidRPr="00EE46D0" w:rsidRDefault="00EE46D0" w:rsidP="00FA3193">
      <w:pPr>
        <w:spacing w:after="0" w:line="360" w:lineRule="auto"/>
        <w:rPr>
          <w:rFonts w:ascii="Calibri" w:eastAsia="Calibri" w:hAnsi="Calibri" w:cs="Times New Roman"/>
        </w:rPr>
      </w:pPr>
    </w:p>
    <w:p w:rsidR="00EE46D0" w:rsidRPr="00EE46D0" w:rsidRDefault="00EE46D0" w:rsidP="00FA3193">
      <w:pPr>
        <w:spacing w:after="0" w:line="360" w:lineRule="auto"/>
        <w:rPr>
          <w:rFonts w:ascii="Calibri" w:eastAsia="Calibri" w:hAnsi="Calibri" w:cs="Times New Roman"/>
        </w:rPr>
      </w:pPr>
      <w:r w:rsidRPr="00EE46D0">
        <w:rPr>
          <w:rFonts w:ascii="Calibri" w:eastAsia="Calibri" w:hAnsi="Calibri" w:cs="Times New Roman"/>
          <w:lang w:val="en-US"/>
        </w:rPr>
        <w:t xml:space="preserve">It differs from other surveys in </w:t>
      </w:r>
      <w:r w:rsidRPr="00EE46D0">
        <w:rPr>
          <w:rFonts w:ascii="Calibri" w:eastAsia="Calibri" w:hAnsi="Calibri" w:cs="Times New Roman"/>
        </w:rPr>
        <w:t>that it is seen to be the ‘voice of local businesses’ feeding directly from telephone interviews conducted with a robust sample of firms of all sizes across a range of sectors to track all-island economic indicators such as sales, employment, business outlook and other specific topical research areas on a quarter by quarter basis.</w:t>
      </w:r>
      <w:r w:rsidR="006C2496" w:rsidRPr="006C2496">
        <w:rPr>
          <w:rFonts w:ascii="Calibri" w:eastAsia="Calibri" w:hAnsi="Calibri" w:cs="Times New Roman"/>
        </w:rPr>
        <w:t xml:space="preserve"> </w:t>
      </w:r>
    </w:p>
    <w:p w:rsidR="00EE46D0" w:rsidRPr="00EE46D0" w:rsidRDefault="00EE46D0" w:rsidP="00FA3193">
      <w:pPr>
        <w:spacing w:after="0" w:line="360" w:lineRule="auto"/>
        <w:rPr>
          <w:rFonts w:ascii="Calibri" w:eastAsia="Calibri" w:hAnsi="Calibri" w:cs="Times New Roman"/>
        </w:rPr>
      </w:pPr>
      <w:r w:rsidRPr="00EE46D0">
        <w:rPr>
          <w:rFonts w:ascii="Calibri" w:eastAsia="Calibri" w:hAnsi="Calibri" w:cs="Times New Roman"/>
        </w:rPr>
        <w:t xml:space="preserve">For more information on InterTradeIreland and their business support programmes, please visit </w:t>
      </w:r>
      <w:hyperlink r:id="rId5" w:history="1">
        <w:r w:rsidRPr="00EE46D0">
          <w:rPr>
            <w:rFonts w:ascii="Calibri" w:eastAsia="Calibri" w:hAnsi="Calibri" w:cs="Times New Roman"/>
            <w:b/>
            <w:color w:val="0000FF"/>
            <w:u w:val="single"/>
          </w:rPr>
          <w:t>www.intertradeireland.com</w:t>
        </w:r>
      </w:hyperlink>
      <w:r w:rsidRPr="00EE46D0">
        <w:rPr>
          <w:rFonts w:ascii="Calibri" w:eastAsia="Calibri" w:hAnsi="Calibri" w:cs="Times New Roman"/>
        </w:rPr>
        <w:t xml:space="preserve"> .  A copy of the 2015 Q3 InterTradeIreland Business Monitor Executive Summary can be viewed at: </w:t>
      </w:r>
      <w:hyperlink r:id="rId6" w:history="1">
        <w:r w:rsidRPr="00EE46D0">
          <w:rPr>
            <w:rFonts w:ascii="Calibri" w:eastAsia="Calibri" w:hAnsi="Calibri" w:cs="Times New Roman"/>
            <w:b/>
            <w:color w:val="0000FF"/>
            <w:u w:val="single"/>
          </w:rPr>
          <w:t>www.intertradeireland.com/researchandpublications/business_monitor/</w:t>
        </w:r>
      </w:hyperlink>
    </w:p>
    <w:p w:rsidR="00EE46D0" w:rsidRPr="00EE46D0" w:rsidRDefault="00EE46D0" w:rsidP="00FA3193">
      <w:pPr>
        <w:spacing w:after="0" w:line="360" w:lineRule="auto"/>
        <w:jc w:val="center"/>
        <w:rPr>
          <w:rFonts w:ascii="Calibri" w:eastAsia="Calibri" w:hAnsi="Calibri" w:cs="Times New Roman"/>
          <w:b/>
          <w:lang w:val="en-IE"/>
        </w:rPr>
      </w:pPr>
    </w:p>
    <w:p w:rsidR="00EE46D0" w:rsidRPr="00EE46D0" w:rsidRDefault="00EE46D0" w:rsidP="00FA3193">
      <w:pPr>
        <w:spacing w:after="0" w:line="360" w:lineRule="auto"/>
        <w:jc w:val="center"/>
        <w:rPr>
          <w:rFonts w:ascii="Calibri" w:eastAsia="Calibri" w:hAnsi="Calibri" w:cs="Times New Roman"/>
          <w:b/>
          <w:lang w:val="en-IE"/>
        </w:rPr>
      </w:pPr>
      <w:r w:rsidRPr="00EE46D0">
        <w:rPr>
          <w:rFonts w:ascii="Calibri" w:eastAsia="Calibri" w:hAnsi="Calibri" w:cs="Times New Roman"/>
          <w:b/>
          <w:lang w:val="en-IE"/>
        </w:rPr>
        <w:t>ENDS</w:t>
      </w:r>
    </w:p>
    <w:p w:rsidR="00EE46D0" w:rsidRPr="00EE46D0" w:rsidRDefault="00EE46D0" w:rsidP="00FA3193">
      <w:pPr>
        <w:spacing w:after="0" w:line="360" w:lineRule="auto"/>
        <w:rPr>
          <w:rFonts w:ascii="Calibri" w:eastAsia="Calibri" w:hAnsi="Calibri" w:cs="Times New Roman"/>
          <w:b/>
          <w:lang w:val="en-IE"/>
        </w:rPr>
      </w:pPr>
    </w:p>
    <w:p w:rsidR="00EE46D0" w:rsidRPr="00EE46D0" w:rsidRDefault="00EE46D0" w:rsidP="000D5AD7">
      <w:pPr>
        <w:spacing w:after="0"/>
        <w:rPr>
          <w:rFonts w:ascii="Calibri" w:eastAsia="Calibri" w:hAnsi="Calibri" w:cs="Times New Roman"/>
          <w:b/>
          <w:lang w:val="en-IE"/>
        </w:rPr>
      </w:pPr>
      <w:r w:rsidRPr="00EE46D0">
        <w:rPr>
          <w:rFonts w:ascii="Calibri" w:eastAsia="Calibri" w:hAnsi="Calibri" w:cs="Times New Roman"/>
          <w:b/>
          <w:lang w:val="en-IE"/>
        </w:rPr>
        <w:t>For further information:</w:t>
      </w:r>
    </w:p>
    <w:p w:rsidR="00EE46D0" w:rsidRDefault="000D5AD7" w:rsidP="000D5AD7">
      <w:pPr>
        <w:spacing w:after="0"/>
        <w:rPr>
          <w:rFonts w:ascii="Calibri" w:eastAsia="Calibri" w:hAnsi="Calibri" w:cs="Times New Roman"/>
          <w:lang w:val="en-IE"/>
        </w:rPr>
      </w:pPr>
      <w:r>
        <w:rPr>
          <w:rFonts w:ascii="Calibri" w:eastAsia="Calibri" w:hAnsi="Calibri" w:cs="Times New Roman"/>
          <w:lang w:val="en-IE"/>
        </w:rPr>
        <w:t xml:space="preserve">Morwenna Rice, Drury | Porter </w:t>
      </w:r>
      <w:proofErr w:type="spellStart"/>
      <w:r>
        <w:rPr>
          <w:rFonts w:ascii="Calibri" w:eastAsia="Calibri" w:hAnsi="Calibri" w:cs="Times New Roman"/>
          <w:lang w:val="en-IE"/>
        </w:rPr>
        <w:t>Novelli</w:t>
      </w:r>
      <w:proofErr w:type="spellEnd"/>
    </w:p>
    <w:p w:rsidR="000D5AD7" w:rsidRDefault="000D5AD7" w:rsidP="000D5AD7">
      <w:pPr>
        <w:spacing w:after="0"/>
        <w:rPr>
          <w:rFonts w:ascii="Calibri" w:eastAsia="Calibri" w:hAnsi="Calibri" w:cs="Times New Roman"/>
          <w:lang w:val="en-IE"/>
        </w:rPr>
      </w:pPr>
      <w:r>
        <w:rPr>
          <w:rFonts w:ascii="Calibri" w:eastAsia="Calibri" w:hAnsi="Calibri" w:cs="Times New Roman"/>
          <w:lang w:val="en-IE"/>
        </w:rPr>
        <w:t>086 1940069</w:t>
      </w:r>
    </w:p>
    <w:p w:rsidR="000D5AD7" w:rsidRDefault="00636C68" w:rsidP="000D5AD7">
      <w:pPr>
        <w:spacing w:after="0"/>
        <w:rPr>
          <w:rFonts w:ascii="Calibri" w:eastAsia="Calibri" w:hAnsi="Calibri" w:cs="Times New Roman"/>
          <w:lang w:val="en-IE"/>
        </w:rPr>
      </w:pPr>
      <w:hyperlink r:id="rId7" w:history="1">
        <w:r w:rsidR="000D5AD7" w:rsidRPr="00D67A6D">
          <w:rPr>
            <w:rStyle w:val="Hyperlink"/>
            <w:rFonts w:ascii="Calibri" w:eastAsia="Calibri" w:hAnsi="Calibri" w:cs="Times New Roman"/>
            <w:lang w:val="en-IE"/>
          </w:rPr>
          <w:t>Morwenna.rice@drurypn.ie</w:t>
        </w:r>
      </w:hyperlink>
    </w:p>
    <w:p w:rsidR="00EE46D0" w:rsidRPr="00EE46D0" w:rsidRDefault="00EE46D0" w:rsidP="00FA3193">
      <w:pPr>
        <w:spacing w:after="0" w:line="360" w:lineRule="auto"/>
        <w:rPr>
          <w:rFonts w:ascii="Calibri" w:eastAsia="Calibri" w:hAnsi="Calibri" w:cs="Times New Roman"/>
        </w:rPr>
      </w:pPr>
    </w:p>
    <w:p w:rsidR="00880417" w:rsidRDefault="00880417" w:rsidP="00FA3193">
      <w:pPr>
        <w:spacing w:after="0"/>
      </w:pPr>
    </w:p>
    <w:p w:rsidR="00880417" w:rsidRDefault="00880417" w:rsidP="00FA3193">
      <w:pPr>
        <w:spacing w:after="0"/>
      </w:pPr>
    </w:p>
    <w:sectPr w:rsidR="00880417" w:rsidSect="009C5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A22"/>
    <w:multiLevelType w:val="hybridMultilevel"/>
    <w:tmpl w:val="5C5E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F196F"/>
    <w:rsid w:val="000303DD"/>
    <w:rsid w:val="000502B3"/>
    <w:rsid w:val="0005386A"/>
    <w:rsid w:val="00053885"/>
    <w:rsid w:val="000A4ED3"/>
    <w:rsid w:val="000D5AD7"/>
    <w:rsid w:val="00164AAC"/>
    <w:rsid w:val="0019593A"/>
    <w:rsid w:val="00244C87"/>
    <w:rsid w:val="00277433"/>
    <w:rsid w:val="002B5405"/>
    <w:rsid w:val="002C65B4"/>
    <w:rsid w:val="002F196F"/>
    <w:rsid w:val="002F3C23"/>
    <w:rsid w:val="003A0DB7"/>
    <w:rsid w:val="003C7B5E"/>
    <w:rsid w:val="003E1242"/>
    <w:rsid w:val="00457240"/>
    <w:rsid w:val="0048700B"/>
    <w:rsid w:val="00492794"/>
    <w:rsid w:val="00521127"/>
    <w:rsid w:val="005A0FD9"/>
    <w:rsid w:val="00615410"/>
    <w:rsid w:val="00630FAC"/>
    <w:rsid w:val="00636C68"/>
    <w:rsid w:val="00637EF6"/>
    <w:rsid w:val="00687399"/>
    <w:rsid w:val="00687818"/>
    <w:rsid w:val="00691D1F"/>
    <w:rsid w:val="006B16CA"/>
    <w:rsid w:val="006C0D85"/>
    <w:rsid w:val="006C2496"/>
    <w:rsid w:val="00782AA3"/>
    <w:rsid w:val="007A6EAE"/>
    <w:rsid w:val="007D2C2D"/>
    <w:rsid w:val="00822E34"/>
    <w:rsid w:val="00846F75"/>
    <w:rsid w:val="0086619B"/>
    <w:rsid w:val="00880417"/>
    <w:rsid w:val="008A6C9A"/>
    <w:rsid w:val="008F11BF"/>
    <w:rsid w:val="009C58F7"/>
    <w:rsid w:val="009E4C98"/>
    <w:rsid w:val="00A46139"/>
    <w:rsid w:val="00A668B3"/>
    <w:rsid w:val="00A844E4"/>
    <w:rsid w:val="00AB61DA"/>
    <w:rsid w:val="00AD7239"/>
    <w:rsid w:val="00BA2E94"/>
    <w:rsid w:val="00C76EC3"/>
    <w:rsid w:val="00CE03B1"/>
    <w:rsid w:val="00D15C0D"/>
    <w:rsid w:val="00DE52C5"/>
    <w:rsid w:val="00E91285"/>
    <w:rsid w:val="00EB4842"/>
    <w:rsid w:val="00EE46D0"/>
    <w:rsid w:val="00EE7DC1"/>
    <w:rsid w:val="00F0503D"/>
    <w:rsid w:val="00F16635"/>
    <w:rsid w:val="00F7518D"/>
    <w:rsid w:val="00F76841"/>
    <w:rsid w:val="00F9553D"/>
    <w:rsid w:val="00FA1525"/>
    <w:rsid w:val="00FA3193"/>
    <w:rsid w:val="00FA551A"/>
    <w:rsid w:val="00FC39D1"/>
    <w:rsid w:val="00FD1FA0"/>
    <w:rsid w:val="00FE3B16"/>
    <w:rsid w:val="00FE5797"/>
    <w:rsid w:val="00FE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B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A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B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A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779">
          <w:blockQuote w:val="1"/>
          <w:marLeft w:val="0"/>
          <w:marRight w:val="0"/>
          <w:marTop w:val="240"/>
          <w:marBottom w:val="240"/>
          <w:divBdr>
            <w:top w:val="single" w:sz="36" w:space="0" w:color="EE0078"/>
            <w:left w:val="none" w:sz="0" w:space="0" w:color="auto"/>
            <w:bottom w:val="single" w:sz="36" w:space="0" w:color="EE0078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wenna.rice@druryp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tradeireland.com/researchandpublications/business_monitor/" TargetMode="External"/><Relationship Id="rId5" Type="http://schemas.openxmlformats.org/officeDocument/2006/relationships/hyperlink" Target="http://www.intertradeireland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Gwynneth Cockcroft</dc:creator>
  <cp:lastModifiedBy>moores</cp:lastModifiedBy>
  <cp:revision>2</cp:revision>
  <cp:lastPrinted>2015-11-12T17:12:00Z</cp:lastPrinted>
  <dcterms:created xsi:type="dcterms:W3CDTF">2015-11-13T13:15:00Z</dcterms:created>
  <dcterms:modified xsi:type="dcterms:W3CDTF">2015-11-13T13:15:00Z</dcterms:modified>
</cp:coreProperties>
</file>